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34" w:rsidRPr="0070760A" w:rsidRDefault="00AF1534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Уважаемые резиденты ПВТ!</w:t>
      </w:r>
    </w:p>
    <w:p w:rsidR="00AF1534" w:rsidRPr="0070760A" w:rsidRDefault="00AF1534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AF1534" w:rsidRDefault="0070760A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Ввиду того, что согласно Положению о ПВТ, утвержденно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му</w:t>
      </w: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Декретом Президента Республики Беларусь от 22.09.2005 № 12 (далее – Положение)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</w:t>
      </w: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договор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</w:t>
      </w: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об условиях деятельности в ПВТ (далее – договор)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вам надлежит предоставлять в администрацию ПВТ отчетную и иную информацию по деятельности в ПВТ, в</w:t>
      </w:r>
      <w:r w:rsidR="00AF1534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администрации ПВТ разработаны </w:t>
      </w:r>
      <w:r w:rsidR="00C93439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вас</w:t>
      </w:r>
      <w:r w:rsidR="00C93439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F1534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методические рекомендации</w:t>
      </w:r>
      <w:r w:rsidR="00C93439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 памятки</w:t>
      </w:r>
      <w:r w:rsidR="00AF1534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предоставлению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такой информ</w:t>
      </w:r>
      <w:r w:rsid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ации, в которых в упрощенном виде разъяснены отдельные вопросы применения Положения и договора</w:t>
      </w:r>
      <w:r w:rsidR="005A154B" w:rsidRP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исходя из практики работы.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Так, резидент ПВТ предоставляет в администрацию ПВТ: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Ведомственный отчет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Отчет об осуществляемой деятельности в ПВТ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(годовой отчет)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Копии гос.отчетности (налоговые декларации, стат.отчеты, отчет в ФСЗН)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Информацию об открытии счетов за границей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Информацию о движени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денежных средств по счетам за границей и электронным кошелькам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Аудиторское заключение</w:t>
      </w:r>
      <w:r w:rsidR="003D3C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D13683" w:rsidRDefault="00D13683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Кроме того, резиденты ПВТ обязаны </w:t>
      </w:r>
      <w:r w:rsidRPr="003D3C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упла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тить</w:t>
      </w:r>
      <w:r w:rsidRPr="003D3C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отчисления 1%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от выручки (дохода) ежеквартально </w:t>
      </w:r>
      <w:r w:rsidRPr="003D3C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до 20 числа месяца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следующего за отчетным кварталом.</w:t>
      </w:r>
    </w:p>
    <w:p w:rsidR="00D13683" w:rsidRDefault="00D13683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5A154B" w:rsidRDefault="00D13683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По каждому из этих блоков вопросов разработаны методические рекомендации и памятки и размещены в ваших личных кабинетах на сайте Парка высоких технологий - </w:t>
      </w:r>
      <w:hyperlink r:id="rId7" w:history="1">
        <w:r w:rsidRPr="00122DCF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https://www.park.by/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где также размещен </w:t>
      </w:r>
      <w:r w:rsid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График предоставления отчетной информации</w:t>
      </w:r>
      <w:r w:rsidR="003D3C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A638C" w:rsidRDefault="006A638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114F0" w:rsidRPr="002C14DF" w:rsidRDefault="003D3C56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C14D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Вся отчетная информация предоставляется резидентами ПВТ в электронном виде</w:t>
      </w:r>
      <w:r w:rsidR="002C14DF" w:rsidRPr="002C14D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 w:rsidRPr="002C14D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2C14DF" w:rsidRDefault="002C14DF" w:rsidP="0019594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5A0602" w:rsidRDefault="005A0602" w:rsidP="0019594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минимизации предоставления резидентами ПВТ отчетности, в частности копий гос.отчетности, администрацией ПВТ заключены соглашения с Министерством по налогам</w:t>
      </w:r>
      <w:r w:rsidRPr="005A06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 сборам, Белстатом и Фондом </w:t>
      </w:r>
      <w:r w:rsidR="00332B5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социальной защиты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об их выгрузке напрямую гос.органами. </w:t>
      </w:r>
    </w:p>
    <w:p w:rsidR="00D13683" w:rsidRDefault="005A0602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получения администрацией ПВТ такой выгрузки необходимо, чтобы резидент ПВТ</w:t>
      </w:r>
      <w:r w:rsidRPr="005A06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выразил свое письменное согласие.</w:t>
      </w:r>
      <w:r w:rsid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2114F0" w:rsidRPr="00D13683" w:rsidRDefault="002114F0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Формы писем-согласий о раскрытии информации согласованы соответствующими госорганами. В связи с чем, вам необходимо без изменения их содержания заполнить, в части указания наименования и УНП, распечатать на официальном бланке организации,  подписать, проставить печать (при ее наличии). В письмах-согласиях адресат не указывается.</w:t>
      </w:r>
    </w:p>
    <w:p w:rsidR="00D13683" w:rsidRDefault="002114F0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Далее вы предоставляете письма-согласия на бумажном носителе в администрацию ПВТ (либо нароч</w:t>
      </w:r>
      <w:r w:rsid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 при передаче договора с АПВТ</w:t>
      </w: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либо через оператора почтовой связи). Администрация ПВТ производит централизованный сбор писем-согласий и их передачу госорганам.</w:t>
      </w:r>
    </w:p>
    <w:p w:rsidR="002114F0" w:rsidRPr="00D13683" w:rsidRDefault="002114F0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Согласие предоставляется единожды, повторное предоставление не требуется.</w:t>
      </w:r>
    </w:p>
    <w:p w:rsidR="00AF1534" w:rsidRPr="00D76EC7" w:rsidRDefault="00AF1534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C14DF" w:rsidRDefault="002C14DF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D76EC7" w:rsidRPr="00D76EC7" w:rsidRDefault="00D76EC7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ВНИМАНИЕ!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При отправлении документов, информации в администрацию ПВТ бумажным отправлением через оператора почтовой связи д</w:t>
      </w: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опустима пересылка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только</w:t>
      </w: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простым</w:t>
      </w:r>
      <w:r w:rsidR="00332B5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письмом</w:t>
      </w: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заказным, заказным с уведомлением.</w:t>
      </w:r>
    </w:p>
    <w:p w:rsidR="00D76EC7" w:rsidRPr="00D76EC7" w:rsidRDefault="00D76EC7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Иного рода пересылка, например с объявленной ценностью, с описью вложения, ввиду отсутствия доверенностей на получение, в АПВТ не принимается. Просим учесть в работе.</w:t>
      </w:r>
    </w:p>
    <w:p w:rsidR="002C14DF" w:rsidRDefault="002C14DF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AF1534" w:rsidRPr="00337819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Как заполнить В</w:t>
      </w: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едомственный отчет см.вложение – указания по заполнению</w:t>
      </w:r>
    </w:p>
    <w:p w:rsidR="00B265FF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Какая форма Ведомственного отчета см.вложение – Форма ведомственного отчета</w:t>
      </w:r>
      <w:r w:rsidR="00B265FF" w:rsidRPr="00B265F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Контактные лица по вопросам заполнения ведомственного отчета : 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Германович Оксана Ивановна +375 29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142 53 90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Бируля Марина Михайловна +375 44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750 37 93</w:t>
      </w:r>
    </w:p>
    <w:p w:rsidR="00AF1534" w:rsidRPr="00337819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B265FF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Какие формы писем-согласий см.вложения – Согласие Фонд, Согласие МНС, Согласие Белстат</w:t>
      </w:r>
      <w:r w:rsidR="00B265FF" w:rsidRPr="00B265F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Контактное лицо</w:t>
      </w:r>
      <w:r w:rsidR="00774EF7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вопросам наличия письменных согласий и порядка их предоставления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Харчевникова Анна Николаевна +375 44 528 54 68</w:t>
      </w:r>
    </w:p>
    <w:p w:rsidR="00AF1534" w:rsidRPr="00337819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AF1534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Как предоставить информацию о счетах за границей (эл.кошельках) и движениям по ним см.вложение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D76EC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– Счета за границей и</w:t>
      </w: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Эл.кошельки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Контактное лицо</w:t>
      </w:r>
      <w:r w:rsidR="00774EF7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предоставлению информации о счетах за границей, эл.кошельках и движению по ним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B265FF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Бируля Марина Михайловна +375 44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750 37 93</w:t>
      </w:r>
    </w:p>
    <w:p w:rsidR="002C14DF" w:rsidRPr="00361A12" w:rsidRDefault="002C14D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Харчевникова Анна Николаевна +375 44 528 54 68</w:t>
      </w:r>
    </w:p>
    <w:p w:rsidR="00E93A97" w:rsidRDefault="00E93A97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AF1534" w:rsidRDefault="00AF1534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Как предоставить аудиторское заключение см.вложение – Аудиторское заключение</w:t>
      </w:r>
    </w:p>
    <w:p w:rsidR="00361F1E" w:rsidRPr="00361A12" w:rsidRDefault="00361F1E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Контактные лица</w:t>
      </w:r>
      <w:r w:rsidR="00774EF7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предоставлению аудиторского заключения, баланса и отчетов к нему, оценки аудитором правильности расчета отчислений 1%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361F1E" w:rsidRPr="00361A12" w:rsidRDefault="00361F1E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Германович Оксана Ивановна +375 29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142 53 90</w:t>
      </w:r>
    </w:p>
    <w:p w:rsidR="00361F1E" w:rsidRDefault="00361F1E" w:rsidP="00E93A97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B265FF">
        <w:rPr>
          <w:rFonts w:ascii="Times New Roman" w:hAnsi="Times New Roman"/>
          <w:color w:val="000000"/>
          <w:sz w:val="26"/>
          <w:szCs w:val="26"/>
          <w:lang w:val="ru-RU"/>
        </w:rPr>
        <w:t>Харчевникова Анна Николаевна +375 44 528 54 68</w:t>
      </w:r>
    </w:p>
    <w:p w:rsidR="00361F1E" w:rsidRPr="00337819" w:rsidRDefault="00361F1E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AF1534" w:rsidRPr="00337819" w:rsidRDefault="00361F1E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Как производит</w:t>
      </w:r>
      <w:r w:rsidR="00AF1534"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ся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расчет и </w:t>
      </w:r>
      <w:r w:rsidR="00AF1534"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уплата </w:t>
      </w:r>
      <w:r w:rsidR="00774EF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отчислений </w:t>
      </w:r>
      <w:r w:rsidR="00AF1534"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1% см.вложение – </w:t>
      </w:r>
      <w:r w:rsidR="00D13683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Уплата отчислений</w:t>
      </w:r>
      <w:r w:rsidR="00AF1534" w:rsidRPr="00337819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1%</w:t>
      </w:r>
      <w:r w:rsidR="00D76EC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и Уплата отчислений 1%. Пример расчета.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Контактные лица:</w:t>
      </w:r>
    </w:p>
    <w:p w:rsidR="00B265FF" w:rsidRPr="00361A12" w:rsidRDefault="00B265FF" w:rsidP="00E93A97">
      <w:pPr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Германович Оксана Ивановна +375 29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361A12">
        <w:rPr>
          <w:rFonts w:ascii="Times New Roman" w:hAnsi="Times New Roman"/>
          <w:color w:val="000000"/>
          <w:sz w:val="26"/>
          <w:szCs w:val="26"/>
          <w:lang w:val="ru-RU"/>
        </w:rPr>
        <w:t>142 53 90</w:t>
      </w:r>
    </w:p>
    <w:p w:rsidR="00B265FF" w:rsidRDefault="00B265FF" w:rsidP="00E93A97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B265FF">
        <w:rPr>
          <w:rFonts w:ascii="Times New Roman" w:hAnsi="Times New Roman"/>
          <w:color w:val="000000"/>
          <w:sz w:val="26"/>
          <w:szCs w:val="26"/>
          <w:lang w:val="ru-RU"/>
        </w:rPr>
        <w:t>Харчевникова Анна Николаевна +375 44 528 54 68</w:t>
      </w:r>
    </w:p>
    <w:p w:rsidR="00B265FF" w:rsidRDefault="00B265FF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AF1534" w:rsidRPr="00707574" w:rsidRDefault="00AF1534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56F4F" w:rsidRPr="00AF1534" w:rsidRDefault="00B56F4F">
      <w:pPr>
        <w:rPr>
          <w:lang w:val="ru-RU"/>
        </w:rPr>
      </w:pPr>
    </w:p>
    <w:sectPr w:rsidR="00B56F4F" w:rsidRPr="00AF1534" w:rsidSect="006F484D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F8" w:rsidRDefault="00C869F8">
      <w:r>
        <w:separator/>
      </w:r>
    </w:p>
  </w:endnote>
  <w:endnote w:type="continuationSeparator" w:id="1">
    <w:p w:rsidR="00C869F8" w:rsidRDefault="00C8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F8" w:rsidRDefault="00C869F8">
      <w:r>
        <w:separator/>
      </w:r>
    </w:p>
  </w:footnote>
  <w:footnote w:type="continuationSeparator" w:id="1">
    <w:p w:rsidR="00C869F8" w:rsidRDefault="00C86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A" w:rsidRDefault="006759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673A">
      <w:rPr>
        <w:rStyle w:val="a4"/>
        <w:noProof/>
      </w:rPr>
      <w:t>1</w:t>
    </w:r>
    <w:r>
      <w:rPr>
        <w:rStyle w:val="a4"/>
      </w:rPr>
      <w:fldChar w:fldCharType="end"/>
    </w:r>
  </w:p>
  <w:p w:rsidR="0040673A" w:rsidRDefault="00406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A" w:rsidRDefault="006759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2430">
      <w:rPr>
        <w:rStyle w:val="a4"/>
        <w:noProof/>
      </w:rPr>
      <w:t>2</w:t>
    </w:r>
    <w:r>
      <w:rPr>
        <w:rStyle w:val="a4"/>
      </w:rPr>
      <w:fldChar w:fldCharType="end"/>
    </w:r>
  </w:p>
  <w:p w:rsidR="0040673A" w:rsidRDefault="004067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5FF"/>
    <w:rsid w:val="00015D5C"/>
    <w:rsid w:val="000642E9"/>
    <w:rsid w:val="00092415"/>
    <w:rsid w:val="000B53FF"/>
    <w:rsid w:val="000D776D"/>
    <w:rsid w:val="00116D4C"/>
    <w:rsid w:val="00123130"/>
    <w:rsid w:val="00144567"/>
    <w:rsid w:val="001805D0"/>
    <w:rsid w:val="00185D4A"/>
    <w:rsid w:val="0019594D"/>
    <w:rsid w:val="001F4F53"/>
    <w:rsid w:val="001F5C7A"/>
    <w:rsid w:val="002114F0"/>
    <w:rsid w:val="0021165B"/>
    <w:rsid w:val="0023444D"/>
    <w:rsid w:val="0026293D"/>
    <w:rsid w:val="002875F0"/>
    <w:rsid w:val="002C14DF"/>
    <w:rsid w:val="002F06AD"/>
    <w:rsid w:val="0030768E"/>
    <w:rsid w:val="00307C26"/>
    <w:rsid w:val="00314EA7"/>
    <w:rsid w:val="00326FC4"/>
    <w:rsid w:val="00332B53"/>
    <w:rsid w:val="00361F1E"/>
    <w:rsid w:val="003C2D66"/>
    <w:rsid w:val="003D3C56"/>
    <w:rsid w:val="003E7549"/>
    <w:rsid w:val="003F0E0A"/>
    <w:rsid w:val="00402F8E"/>
    <w:rsid w:val="0040673A"/>
    <w:rsid w:val="00411C93"/>
    <w:rsid w:val="004607E1"/>
    <w:rsid w:val="00463BCE"/>
    <w:rsid w:val="004A7BF0"/>
    <w:rsid w:val="004D7BF6"/>
    <w:rsid w:val="004E2675"/>
    <w:rsid w:val="00540953"/>
    <w:rsid w:val="00544BD7"/>
    <w:rsid w:val="00556CAC"/>
    <w:rsid w:val="00581344"/>
    <w:rsid w:val="0058792E"/>
    <w:rsid w:val="005935AC"/>
    <w:rsid w:val="005A0602"/>
    <w:rsid w:val="005A154B"/>
    <w:rsid w:val="005A24CA"/>
    <w:rsid w:val="005E2430"/>
    <w:rsid w:val="00646B97"/>
    <w:rsid w:val="00666ED1"/>
    <w:rsid w:val="00675961"/>
    <w:rsid w:val="006A2B96"/>
    <w:rsid w:val="006A638C"/>
    <w:rsid w:val="006B255A"/>
    <w:rsid w:val="006F154A"/>
    <w:rsid w:val="006F3484"/>
    <w:rsid w:val="006F484D"/>
    <w:rsid w:val="006F72C1"/>
    <w:rsid w:val="0070760A"/>
    <w:rsid w:val="00716647"/>
    <w:rsid w:val="007420C6"/>
    <w:rsid w:val="00774EF7"/>
    <w:rsid w:val="00780014"/>
    <w:rsid w:val="007B1EA5"/>
    <w:rsid w:val="007D43C9"/>
    <w:rsid w:val="007D7D80"/>
    <w:rsid w:val="007E6D21"/>
    <w:rsid w:val="0080465A"/>
    <w:rsid w:val="008329A2"/>
    <w:rsid w:val="0083584D"/>
    <w:rsid w:val="00845FC2"/>
    <w:rsid w:val="00853A25"/>
    <w:rsid w:val="00860FA4"/>
    <w:rsid w:val="008A0A39"/>
    <w:rsid w:val="008E6D64"/>
    <w:rsid w:val="008F6974"/>
    <w:rsid w:val="009159E2"/>
    <w:rsid w:val="00955C84"/>
    <w:rsid w:val="009814D1"/>
    <w:rsid w:val="009974C1"/>
    <w:rsid w:val="009C5FB9"/>
    <w:rsid w:val="00A36538"/>
    <w:rsid w:val="00A36560"/>
    <w:rsid w:val="00A46D09"/>
    <w:rsid w:val="00AD29EB"/>
    <w:rsid w:val="00AF1534"/>
    <w:rsid w:val="00B265FF"/>
    <w:rsid w:val="00B52E5F"/>
    <w:rsid w:val="00B56F4F"/>
    <w:rsid w:val="00B74588"/>
    <w:rsid w:val="00BA7092"/>
    <w:rsid w:val="00BD7830"/>
    <w:rsid w:val="00C43821"/>
    <w:rsid w:val="00C56145"/>
    <w:rsid w:val="00C869F8"/>
    <w:rsid w:val="00C93439"/>
    <w:rsid w:val="00CA2E99"/>
    <w:rsid w:val="00CD570E"/>
    <w:rsid w:val="00CE4618"/>
    <w:rsid w:val="00CE5214"/>
    <w:rsid w:val="00CF6B66"/>
    <w:rsid w:val="00D10329"/>
    <w:rsid w:val="00D13683"/>
    <w:rsid w:val="00D2039E"/>
    <w:rsid w:val="00D30072"/>
    <w:rsid w:val="00D76EC7"/>
    <w:rsid w:val="00DA0C49"/>
    <w:rsid w:val="00DA4A50"/>
    <w:rsid w:val="00E30868"/>
    <w:rsid w:val="00E47003"/>
    <w:rsid w:val="00E72137"/>
    <w:rsid w:val="00E93A97"/>
    <w:rsid w:val="00ED2083"/>
    <w:rsid w:val="00EE164F"/>
    <w:rsid w:val="00F140A9"/>
    <w:rsid w:val="00F37DCF"/>
    <w:rsid w:val="00F41AAA"/>
    <w:rsid w:val="00F77D67"/>
    <w:rsid w:val="00F8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34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84D"/>
    <w:pPr>
      <w:widowControl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4">
    <w:name w:val="page number"/>
    <w:basedOn w:val="a0"/>
    <w:rsid w:val="006F484D"/>
  </w:style>
  <w:style w:type="paragraph" w:styleId="a5">
    <w:name w:val="footer"/>
    <w:basedOn w:val="a"/>
    <w:rsid w:val="006F484D"/>
    <w:pPr>
      <w:widowControl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TEZZAG">
    <w:name w:val="TEZ_ZAG"/>
    <w:rsid w:val="006F484D"/>
    <w:pPr>
      <w:spacing w:line="240" w:lineRule="exact"/>
      <w:ind w:left="3402"/>
    </w:pPr>
    <w:rPr>
      <w:b/>
      <w:i/>
      <w:sz w:val="26"/>
    </w:rPr>
  </w:style>
  <w:style w:type="character" w:styleId="a6">
    <w:name w:val="Hyperlink"/>
    <w:basedOn w:val="a0"/>
    <w:uiPriority w:val="99"/>
    <w:unhideWhenUsed/>
    <w:rsid w:val="00B26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rk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ED78-D86C-4348-8F10-4E1CD510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pirog_os</cp:lastModifiedBy>
  <cp:revision>2</cp:revision>
  <dcterms:created xsi:type="dcterms:W3CDTF">2022-09-27T10:38:00Z</dcterms:created>
  <dcterms:modified xsi:type="dcterms:W3CDTF">2022-09-27T10:38:00Z</dcterms:modified>
</cp:coreProperties>
</file>