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09" w:rsidRPr="002A3FDC" w:rsidRDefault="00E16709" w:rsidP="00A256F2">
      <w:pPr>
        <w:tabs>
          <w:tab w:val="left" w:pos="5245"/>
        </w:tabs>
        <w:spacing w:line="240" w:lineRule="auto"/>
        <w:ind w:firstLine="851"/>
        <w:jc w:val="center"/>
        <w:rPr>
          <w:b/>
          <w:lang w:eastAsia="ru-RU"/>
        </w:rPr>
      </w:pPr>
      <w:bookmarkStart w:id="0" w:name="_top"/>
      <w:bookmarkEnd w:id="0"/>
      <w:r w:rsidRPr="002A3FDC">
        <w:rPr>
          <w:b/>
          <w:lang w:eastAsia="ru-RU"/>
        </w:rPr>
        <w:t xml:space="preserve">Рекомендации по заполнению формы отчета об осуществляемой резидентом Парка </w:t>
      </w:r>
      <w:proofErr w:type="gramStart"/>
      <w:r w:rsidRPr="002A3FDC">
        <w:rPr>
          <w:b/>
          <w:lang w:eastAsia="ru-RU"/>
        </w:rPr>
        <w:t>высоких</w:t>
      </w:r>
      <w:proofErr w:type="gramEnd"/>
      <w:r w:rsidRPr="002A3FDC">
        <w:rPr>
          <w:b/>
          <w:lang w:eastAsia="ru-RU"/>
        </w:rPr>
        <w:t xml:space="preserve"> технологий деятельности</w:t>
      </w:r>
    </w:p>
    <w:p w:rsidR="00E16709" w:rsidRPr="002A3FDC" w:rsidRDefault="00E16709" w:rsidP="00A256F2">
      <w:pPr>
        <w:spacing w:line="240" w:lineRule="auto"/>
        <w:ind w:firstLine="851"/>
        <w:rPr>
          <w:lang w:eastAsia="ru-RU"/>
        </w:rPr>
      </w:pPr>
    </w:p>
    <w:p w:rsidR="00E16709" w:rsidRPr="002A3FDC" w:rsidRDefault="00E16709" w:rsidP="00A256F2">
      <w:pPr>
        <w:spacing w:line="240" w:lineRule="auto"/>
        <w:ind w:firstLine="851"/>
        <w:rPr>
          <w:lang w:eastAsia="ru-RU"/>
        </w:rPr>
      </w:pPr>
      <w:r w:rsidRPr="002A3FDC">
        <w:rPr>
          <w:lang w:eastAsia="ru-RU"/>
        </w:rPr>
        <w:t xml:space="preserve">Отчет об осуществляемой резидентом Парка </w:t>
      </w:r>
      <w:proofErr w:type="gramStart"/>
      <w:r w:rsidRPr="002A3FDC">
        <w:rPr>
          <w:lang w:eastAsia="ru-RU"/>
        </w:rPr>
        <w:t>высоких</w:t>
      </w:r>
      <w:proofErr w:type="gramEnd"/>
      <w:r w:rsidRPr="002A3FDC">
        <w:rPr>
          <w:lang w:eastAsia="ru-RU"/>
        </w:rPr>
        <w:t xml:space="preserve"> технологий деятельности (далее – отчет) предоставляется в государственное учреждение ”Администрация Парка высоких технологий“ (далее – администрация ПВТ) всеми резидентами Парка высоких технологий (далее – резидент) </w:t>
      </w:r>
      <w:r w:rsidRPr="002A3FDC">
        <w:rPr>
          <w:b/>
          <w:lang w:eastAsia="ru-RU"/>
        </w:rPr>
        <w:t>ежегодно до 1 февраля</w:t>
      </w:r>
      <w:r w:rsidRPr="002A3FDC">
        <w:rPr>
          <w:lang w:eastAsia="ru-RU"/>
        </w:rPr>
        <w:t xml:space="preserve"> года, следующего за отчетным.</w:t>
      </w:r>
    </w:p>
    <w:p w:rsidR="002A3FDC" w:rsidRPr="002A3FDC" w:rsidRDefault="002A3FDC" w:rsidP="002A3FDC">
      <w:pPr>
        <w:spacing w:line="240" w:lineRule="auto"/>
        <w:ind w:firstLine="851"/>
        <w:rPr>
          <w:lang w:eastAsia="ru-RU"/>
        </w:rPr>
      </w:pPr>
      <w:r w:rsidRPr="002A3FDC">
        <w:t>Отчет состоит из</w:t>
      </w:r>
      <w:r w:rsidRPr="002A3FDC">
        <w:rPr>
          <w:lang w:eastAsia="ru-RU"/>
        </w:rPr>
        <w:t xml:space="preserve"> пяти частей: общие сведения, Приложения 1, 2, 3, 4 к отчету.</w:t>
      </w:r>
      <w:r w:rsidRPr="002A3FDC">
        <w:t xml:space="preserve"> Отчет </w:t>
      </w:r>
      <w:r w:rsidRPr="002A3FDC">
        <w:rPr>
          <w:lang w:eastAsia="ru-RU"/>
        </w:rPr>
        <w:t xml:space="preserve">предоставляется в </w:t>
      </w:r>
      <w:r w:rsidRPr="002A3FDC">
        <w:rPr>
          <w:b/>
          <w:lang w:eastAsia="ru-RU"/>
        </w:rPr>
        <w:t>электронном виде в формате</w:t>
      </w:r>
      <w:r w:rsidRPr="002A3FDC">
        <w:rPr>
          <w:lang w:eastAsia="ru-RU"/>
        </w:rPr>
        <w:t xml:space="preserve"> </w:t>
      </w:r>
      <w:r w:rsidRPr="002A3FDC">
        <w:rPr>
          <w:b/>
          <w:lang w:val="en-US" w:eastAsia="ru-RU"/>
        </w:rPr>
        <w:t>Excel</w:t>
      </w:r>
      <w:r w:rsidRPr="002A3FDC">
        <w:rPr>
          <w:lang w:eastAsia="ru-RU"/>
        </w:rPr>
        <w:t>. Электронная форма отчета</w:t>
      </w:r>
      <w:r w:rsidRPr="002A3FDC">
        <w:t xml:space="preserve"> не подлежит изменению ни по графам, ни по столбцам,</w:t>
      </w:r>
      <w:r w:rsidRPr="002A3FDC">
        <w:rPr>
          <w:lang w:eastAsia="ru-RU"/>
        </w:rPr>
        <w:t xml:space="preserve"> за исключением Приложения 4 к отчету</w:t>
      </w:r>
      <w:r w:rsidRPr="002A3FDC">
        <w:t>.</w:t>
      </w:r>
    </w:p>
    <w:p w:rsidR="002A3FDC" w:rsidRPr="002A3FDC" w:rsidRDefault="002A3FDC" w:rsidP="002A3FDC">
      <w:pPr>
        <w:spacing w:line="240" w:lineRule="auto"/>
        <w:ind w:firstLine="851"/>
        <w:rPr>
          <w:lang w:eastAsia="ru-RU"/>
        </w:rPr>
      </w:pPr>
      <w:r w:rsidRPr="002A3FDC">
        <w:rPr>
          <w:lang w:eastAsia="ru-RU"/>
        </w:rPr>
        <w:t xml:space="preserve">С отчетом предоставляется пояснительная записка </w:t>
      </w:r>
      <w:r w:rsidRPr="002A3FDC">
        <w:rPr>
          <w:b/>
          <w:lang w:eastAsia="ru-RU"/>
        </w:rPr>
        <w:t xml:space="preserve">в формате </w:t>
      </w:r>
      <w:r w:rsidRPr="002A3FDC">
        <w:rPr>
          <w:b/>
          <w:lang w:val="en-US" w:eastAsia="ru-RU"/>
        </w:rPr>
        <w:t>Word</w:t>
      </w:r>
      <w:r w:rsidRPr="002A3FDC">
        <w:rPr>
          <w:b/>
          <w:lang w:eastAsia="ru-RU"/>
        </w:rPr>
        <w:t xml:space="preserve">. </w:t>
      </w:r>
      <w:r w:rsidRPr="002A3FDC">
        <w:rPr>
          <w:lang w:eastAsia="ru-RU"/>
        </w:rPr>
        <w:t xml:space="preserve">Пояснительная записка препровождает отчет. </w:t>
      </w:r>
    </w:p>
    <w:p w:rsidR="002A3FDC" w:rsidRPr="002A3FDC" w:rsidRDefault="002A3FDC" w:rsidP="002A3FDC">
      <w:pPr>
        <w:spacing w:line="240" w:lineRule="auto"/>
        <w:ind w:firstLine="851"/>
        <w:rPr>
          <w:shd w:val="clear" w:color="auto" w:fill="auto"/>
          <w:lang w:eastAsia="ru-RU"/>
        </w:rPr>
      </w:pPr>
      <w:r w:rsidRPr="002A3FDC">
        <w:rPr>
          <w:lang w:eastAsia="ru-RU"/>
        </w:rPr>
        <w:t xml:space="preserve">Отчет и пояснительная записка предоставляются посредством </w:t>
      </w:r>
      <w:r w:rsidRPr="002A3FDC">
        <w:rPr>
          <w:b/>
          <w:shd w:val="clear" w:color="auto" w:fill="auto"/>
          <w:lang w:eastAsia="ru-RU"/>
        </w:rPr>
        <w:t xml:space="preserve">СМДО на адрес ”Парк </w:t>
      </w:r>
      <w:proofErr w:type="gramStart"/>
      <w:r w:rsidRPr="002A3FDC">
        <w:rPr>
          <w:b/>
          <w:shd w:val="clear" w:color="auto" w:fill="auto"/>
          <w:lang w:eastAsia="ru-RU"/>
        </w:rPr>
        <w:t>высоких</w:t>
      </w:r>
      <w:proofErr w:type="gramEnd"/>
      <w:r w:rsidRPr="002A3FDC">
        <w:rPr>
          <w:b/>
          <w:shd w:val="clear" w:color="auto" w:fill="auto"/>
          <w:lang w:eastAsia="ru-RU"/>
        </w:rPr>
        <w:t xml:space="preserve"> технологий. Отчеты“</w:t>
      </w:r>
      <w:r w:rsidRPr="002A3FDC">
        <w:rPr>
          <w:shd w:val="clear" w:color="auto" w:fill="auto"/>
          <w:lang w:eastAsia="ru-RU"/>
        </w:rPr>
        <w:t>.</w:t>
      </w:r>
    </w:p>
    <w:p w:rsidR="002A3FDC" w:rsidRPr="002A3FDC" w:rsidRDefault="002A3FDC" w:rsidP="002A3FDC">
      <w:pPr>
        <w:spacing w:line="240" w:lineRule="auto"/>
        <w:ind w:firstLine="851"/>
      </w:pPr>
      <w:r w:rsidRPr="002A3FDC">
        <w:rPr>
          <w:lang w:eastAsia="ru-RU"/>
        </w:rPr>
        <w:t xml:space="preserve">Отчет предоставляется </w:t>
      </w:r>
      <w:r w:rsidRPr="002A3FDC">
        <w:rPr>
          <w:b/>
          <w:lang w:eastAsia="ru-RU"/>
        </w:rPr>
        <w:t>за отчетный год</w:t>
      </w:r>
      <w:r w:rsidRPr="002A3FDC">
        <w:rPr>
          <w:lang w:eastAsia="ru-RU"/>
        </w:rPr>
        <w:t>, независимо от даты регистрации резидента в ПВТ</w:t>
      </w:r>
      <w:r w:rsidRPr="002A3FDC">
        <w:rPr>
          <w:b/>
          <w:lang w:eastAsia="ru-RU"/>
        </w:rPr>
        <w:t>. Отчетный год – с 1 января по 31 декабря.</w:t>
      </w:r>
      <w:r w:rsidRPr="002A3FDC">
        <w:t xml:space="preserve"> </w:t>
      </w:r>
    </w:p>
    <w:p w:rsidR="00E16709" w:rsidRPr="002A3FDC" w:rsidRDefault="00E16709" w:rsidP="00A256F2">
      <w:pPr>
        <w:spacing w:line="240" w:lineRule="auto"/>
        <w:ind w:firstLine="851"/>
        <w:rPr>
          <w:lang w:eastAsia="ru-RU"/>
        </w:rPr>
      </w:pPr>
      <w:r w:rsidRPr="002A3FDC">
        <w:rPr>
          <w:lang w:eastAsia="ru-RU"/>
        </w:rPr>
        <w:t>Обязательному заполнению подлежат все строки отчета, в случае отсутствия показателей проставляется 0 (за исключением раздела 5 приложения 2 к отчету).</w:t>
      </w:r>
    </w:p>
    <w:p w:rsidR="00E16709" w:rsidRPr="002A3FDC" w:rsidRDefault="00E16709" w:rsidP="00456B70">
      <w:pPr>
        <w:spacing w:line="240" w:lineRule="auto"/>
        <w:ind w:firstLine="851"/>
        <w:rPr>
          <w:lang w:eastAsia="ru-RU"/>
        </w:rPr>
      </w:pPr>
      <w:r w:rsidRPr="002A3FDC">
        <w:rPr>
          <w:lang w:eastAsia="ru-RU"/>
        </w:rPr>
        <w:t xml:space="preserve"> Все цифровые данные </w:t>
      </w:r>
      <w:r w:rsidR="002D400B" w:rsidRPr="002A3FDC">
        <w:rPr>
          <w:lang w:eastAsia="ru-RU"/>
        </w:rPr>
        <w:t xml:space="preserve">в денежном выражении </w:t>
      </w:r>
      <w:r w:rsidRPr="002A3FDC">
        <w:rPr>
          <w:lang w:eastAsia="ru-RU"/>
        </w:rPr>
        <w:t xml:space="preserve">должны быть сохранены как ”число“ с округлением до одного десятичного знака после запятой. </w:t>
      </w:r>
    </w:p>
    <w:p w:rsidR="00E16709" w:rsidRPr="002A3FDC" w:rsidRDefault="00E16709" w:rsidP="00A256F2">
      <w:pPr>
        <w:spacing w:line="240" w:lineRule="auto"/>
        <w:ind w:firstLine="851"/>
        <w:rPr>
          <w:b/>
          <w:lang w:eastAsia="ru-RU"/>
        </w:rPr>
      </w:pPr>
      <w:r w:rsidRPr="002A3FDC">
        <w:rPr>
          <w:b/>
          <w:lang w:eastAsia="ru-RU"/>
        </w:rPr>
        <w:t>Раздел отчета ”Общие сведения“</w:t>
      </w:r>
      <w:r w:rsidRPr="002A3FDC">
        <w:rPr>
          <w:lang w:eastAsia="ru-RU"/>
        </w:rPr>
        <w:t xml:space="preserve"> должен содержать всю необходимую информацию: наименование организации, направляющей отчет, УНП, адрес, банковские реквизиты, </w:t>
      </w:r>
      <w:r w:rsidR="00DA4DA1">
        <w:rPr>
          <w:lang w:eastAsia="ru-RU"/>
        </w:rPr>
        <w:t xml:space="preserve">об </w:t>
      </w:r>
      <w:r w:rsidRPr="002A3FDC">
        <w:rPr>
          <w:lang w:eastAsia="ru-RU"/>
        </w:rPr>
        <w:t>обособленных подразделениях, государственной регистрации изменений и (или) дополнений, внесенных в отчетном году в учредительные документы</w:t>
      </w:r>
      <w:r w:rsidRPr="002A3FDC">
        <w:rPr>
          <w:b/>
          <w:lang w:eastAsia="ru-RU"/>
        </w:rPr>
        <w:t>.</w:t>
      </w:r>
    </w:p>
    <w:p w:rsidR="00E16709" w:rsidRPr="002A3FDC" w:rsidRDefault="00E16709" w:rsidP="00A256F2">
      <w:pPr>
        <w:spacing w:line="240" w:lineRule="auto"/>
        <w:ind w:firstLine="851"/>
        <w:rPr>
          <w:i/>
          <w:color w:val="auto"/>
          <w:lang w:eastAsia="ru-RU"/>
        </w:rPr>
      </w:pPr>
      <w:r w:rsidRPr="002A3FDC">
        <w:rPr>
          <w:i/>
          <w:color w:val="auto"/>
          <w:lang w:eastAsia="ru-RU"/>
        </w:rPr>
        <w:t>Справочно:</w:t>
      </w:r>
    </w:p>
    <w:p w:rsidR="00E16709" w:rsidRPr="002A3FDC" w:rsidRDefault="00E16709" w:rsidP="00A256F2">
      <w:pPr>
        <w:spacing w:line="240" w:lineRule="auto"/>
        <w:ind w:firstLine="851"/>
        <w:rPr>
          <w:i/>
          <w:color w:val="auto"/>
          <w:lang w:eastAsia="ru-RU"/>
        </w:rPr>
      </w:pPr>
      <w:r w:rsidRPr="002A3FDC">
        <w:rPr>
          <w:i/>
          <w:color w:val="auto"/>
          <w:lang w:eastAsia="ru-RU"/>
        </w:rPr>
        <w:t>К территориально обособленным подразделениям для целей заполнения отчета относятся подразделения резидента, расположенные в другом населенном пункте (местности, другой административно-территориальной единице), отличном от фактического места расположения организации.</w:t>
      </w:r>
    </w:p>
    <w:p w:rsidR="00E16709" w:rsidRPr="002A3FDC" w:rsidRDefault="00E16709" w:rsidP="00A256F2">
      <w:pPr>
        <w:spacing w:line="240" w:lineRule="auto"/>
        <w:ind w:firstLine="851"/>
        <w:rPr>
          <w:b/>
          <w:lang w:eastAsia="ru-RU"/>
        </w:rPr>
      </w:pPr>
      <w:r w:rsidRPr="002A3FDC">
        <w:rPr>
          <w:b/>
          <w:lang w:eastAsia="ru-RU"/>
        </w:rPr>
        <w:t xml:space="preserve">Приложение 1 к отчету </w:t>
      </w:r>
      <w:r w:rsidRPr="002A3FDC">
        <w:rPr>
          <w:lang w:eastAsia="ru-RU"/>
        </w:rPr>
        <w:t>составляется на основании данных бухгалтерских регистров, первичных учетных документов</w:t>
      </w:r>
      <w:r w:rsidR="00DA4DA1">
        <w:rPr>
          <w:lang w:eastAsia="ru-RU"/>
        </w:rPr>
        <w:t>, бухгалтерской, статистической,</w:t>
      </w:r>
      <w:r w:rsidRPr="002A3FDC">
        <w:rPr>
          <w:lang w:eastAsia="ru-RU"/>
        </w:rPr>
        <w:t xml:space="preserve"> ведомственной </w:t>
      </w:r>
      <w:r w:rsidR="00DA4DA1">
        <w:rPr>
          <w:lang w:eastAsia="ru-RU"/>
        </w:rPr>
        <w:t>и другой</w:t>
      </w:r>
      <w:r w:rsidRPr="002A3FDC">
        <w:rPr>
          <w:lang w:eastAsia="ru-RU"/>
        </w:rPr>
        <w:t xml:space="preserve"> </w:t>
      </w:r>
      <w:r w:rsidR="00DA4DA1" w:rsidRPr="002A3FDC">
        <w:rPr>
          <w:lang w:eastAsia="ru-RU"/>
        </w:rPr>
        <w:t xml:space="preserve">отчетности </w:t>
      </w:r>
      <w:r w:rsidR="00DA4DA1">
        <w:rPr>
          <w:lang w:eastAsia="ru-RU"/>
        </w:rPr>
        <w:t>(</w:t>
      </w:r>
      <w:r w:rsidRPr="002A3FDC">
        <w:rPr>
          <w:lang w:eastAsia="ru-RU"/>
        </w:rPr>
        <w:t>документов</w:t>
      </w:r>
      <w:r w:rsidR="00DA4DA1">
        <w:rPr>
          <w:lang w:eastAsia="ru-RU"/>
        </w:rPr>
        <w:t>)</w:t>
      </w:r>
      <w:r w:rsidRPr="002A3FDC">
        <w:rPr>
          <w:lang w:eastAsia="ru-RU"/>
        </w:rPr>
        <w:t>, содержащих информацию, отражаемую в отчете.</w:t>
      </w:r>
    </w:p>
    <w:p w:rsidR="00AC5360" w:rsidRPr="002A3FDC" w:rsidRDefault="00AC5360" w:rsidP="00A256F2">
      <w:pPr>
        <w:spacing w:line="240" w:lineRule="auto"/>
        <w:ind w:firstLine="851"/>
        <w:rPr>
          <w:b/>
        </w:rPr>
      </w:pPr>
      <w:r w:rsidRPr="002A3FDC">
        <w:rPr>
          <w:b/>
          <w:lang w:eastAsia="ru-RU"/>
        </w:rPr>
        <w:t xml:space="preserve">Таблица 1 </w:t>
      </w:r>
      <w:r w:rsidR="002A3FDC" w:rsidRPr="002A3FDC">
        <w:rPr>
          <w:b/>
          <w:lang w:eastAsia="ru-RU"/>
        </w:rPr>
        <w:t>Приложени</w:t>
      </w:r>
      <w:r w:rsidR="00E15CAE">
        <w:rPr>
          <w:b/>
          <w:lang w:eastAsia="ru-RU"/>
        </w:rPr>
        <w:t>я</w:t>
      </w:r>
      <w:r w:rsidR="002A3FDC" w:rsidRPr="002A3FDC">
        <w:rPr>
          <w:b/>
          <w:lang w:eastAsia="ru-RU"/>
        </w:rPr>
        <w:t xml:space="preserve"> 1 </w:t>
      </w:r>
      <w:r w:rsidRPr="002A3FDC">
        <w:rPr>
          <w:b/>
          <w:lang w:eastAsia="ru-RU"/>
        </w:rPr>
        <w:t>”Основные показатели деятельности резидента, характеризующие социально-экономический рост“</w:t>
      </w:r>
      <w:r w:rsidRPr="002A3FDC">
        <w:rPr>
          <w:lang w:eastAsia="ru-RU"/>
        </w:rPr>
        <w:t xml:space="preserve"> включает </w:t>
      </w:r>
      <w:r w:rsidRPr="002A3FDC">
        <w:t xml:space="preserve">текущие и планируемые (прогнозные) результаты финансово-экономической деятельности. </w:t>
      </w:r>
      <w:r w:rsidRPr="002A3FDC">
        <w:rPr>
          <w:lang w:eastAsia="ru-RU"/>
        </w:rPr>
        <w:t xml:space="preserve"> Данная таблица содержит аналогичные показатели, заполняемые в бизне-проекте для реализации в качестве резидента. </w:t>
      </w:r>
      <w:r w:rsidRPr="002A3FDC">
        <w:rPr>
          <w:color w:val="auto"/>
          <w:lang w:eastAsia="ru-RU"/>
        </w:rPr>
        <w:t xml:space="preserve">В связи с чем, в данной таблице </w:t>
      </w:r>
      <w:r w:rsidRPr="002A3FDC">
        <w:rPr>
          <w:i/>
          <w:lang w:eastAsia="ru-RU"/>
        </w:rPr>
        <w:t xml:space="preserve">по столбцу </w:t>
      </w:r>
      <w:r w:rsidR="00456B70" w:rsidRPr="002A3FDC">
        <w:rPr>
          <w:i/>
          <w:lang w:val="en-US" w:eastAsia="ru-RU"/>
        </w:rPr>
        <w:t>G</w:t>
      </w:r>
      <w:r w:rsidR="002A3FDC">
        <w:rPr>
          <w:i/>
          <w:lang w:eastAsia="ru-RU"/>
        </w:rPr>
        <w:t xml:space="preserve"> </w:t>
      </w:r>
      <w:r w:rsidRPr="002A3FDC">
        <w:rPr>
          <w:lang w:eastAsia="ru-RU"/>
        </w:rPr>
        <w:t xml:space="preserve">- прогнозные показатели заполняются по данным </w:t>
      </w:r>
      <w:proofErr w:type="spellStart"/>
      <w:proofErr w:type="gramStart"/>
      <w:r w:rsidRPr="002A3FDC">
        <w:rPr>
          <w:lang w:eastAsia="ru-RU"/>
        </w:rPr>
        <w:t>бизнес-проекта</w:t>
      </w:r>
      <w:proofErr w:type="spellEnd"/>
      <w:proofErr w:type="gramEnd"/>
      <w:r w:rsidRPr="002A3FDC">
        <w:rPr>
          <w:lang w:eastAsia="ru-RU"/>
        </w:rPr>
        <w:t xml:space="preserve"> за соответствующий год</w:t>
      </w:r>
      <w:r w:rsidRPr="002A3FDC">
        <w:t>.</w:t>
      </w:r>
      <w:r w:rsidRPr="002A3FDC">
        <w:rPr>
          <w:b/>
        </w:rPr>
        <w:t xml:space="preserve"> </w:t>
      </w:r>
    </w:p>
    <w:p w:rsidR="00AC5360" w:rsidRDefault="00AC5360" w:rsidP="00A256F2">
      <w:pPr>
        <w:spacing w:line="240" w:lineRule="auto"/>
        <w:ind w:firstLine="851"/>
        <w:rPr>
          <w:lang w:eastAsia="ru-RU"/>
        </w:rPr>
      </w:pPr>
      <w:r w:rsidRPr="002A3FDC">
        <w:rPr>
          <w:b/>
        </w:rPr>
        <w:lastRenderedPageBreak/>
        <w:t xml:space="preserve">Отклонение прогнозных значений </w:t>
      </w:r>
      <w:proofErr w:type="gramStart"/>
      <w:r w:rsidRPr="002A3FDC">
        <w:rPr>
          <w:b/>
        </w:rPr>
        <w:t>от</w:t>
      </w:r>
      <w:proofErr w:type="gramEnd"/>
      <w:r w:rsidRPr="002A3FDC">
        <w:rPr>
          <w:b/>
        </w:rPr>
        <w:t xml:space="preserve"> заявленных в бизнес-проекте не допускается</w:t>
      </w:r>
      <w:r w:rsidRPr="002A3FDC">
        <w:t xml:space="preserve">. </w:t>
      </w:r>
      <w:r w:rsidRPr="002A3FDC">
        <w:rPr>
          <w:lang w:eastAsia="ru-RU"/>
        </w:rPr>
        <w:t>Резиденты, у которых закончилс</w:t>
      </w:r>
      <w:r w:rsidR="00210396">
        <w:rPr>
          <w:lang w:eastAsia="ru-RU"/>
        </w:rPr>
        <w:t xml:space="preserve">я период планирования в </w:t>
      </w:r>
      <w:proofErr w:type="spellStart"/>
      <w:r w:rsidR="00210396">
        <w:rPr>
          <w:lang w:eastAsia="ru-RU"/>
        </w:rPr>
        <w:t>бизнес-проектах</w:t>
      </w:r>
      <w:proofErr w:type="spellEnd"/>
      <w:r w:rsidRPr="002A3FDC">
        <w:rPr>
          <w:lang w:eastAsia="ru-RU"/>
        </w:rPr>
        <w:t xml:space="preserve">, прогнозные показатели </w:t>
      </w:r>
      <w:r w:rsidRPr="002A3FDC">
        <w:t>заполняют</w:t>
      </w:r>
      <w:r w:rsidR="000B15EB">
        <w:t>,</w:t>
      </w:r>
      <w:r w:rsidRPr="002A3FDC">
        <w:t xml:space="preserve"> руководствуясь принципом роста и принятого согласно договору об условиях деятельности в ПВТ обязательства (см</w:t>
      </w:r>
      <w:proofErr w:type="gramStart"/>
      <w:r w:rsidRPr="002A3FDC">
        <w:t>.п</w:t>
      </w:r>
      <w:proofErr w:type="gramEnd"/>
      <w:r w:rsidRPr="002A3FDC">
        <w:t>одп.3.2.3 договора).</w:t>
      </w:r>
      <w:r w:rsidRPr="002A3FDC">
        <w:rPr>
          <w:lang w:eastAsia="ru-RU"/>
        </w:rPr>
        <w:t xml:space="preserve">  </w:t>
      </w:r>
    </w:p>
    <w:p w:rsidR="002A3FDC" w:rsidRPr="00AC77C1" w:rsidRDefault="002A3FDC" w:rsidP="002A3FDC">
      <w:pPr>
        <w:spacing w:line="240" w:lineRule="auto"/>
        <w:ind w:firstLine="851"/>
        <w:rPr>
          <w:lang w:eastAsia="ru-RU"/>
        </w:rPr>
      </w:pPr>
      <w:r w:rsidRPr="00AC77C1">
        <w:rPr>
          <w:lang w:eastAsia="ru-RU"/>
        </w:rPr>
        <w:t xml:space="preserve">По строке </w:t>
      </w:r>
      <w:r>
        <w:rPr>
          <w:lang w:eastAsia="ru-RU"/>
        </w:rPr>
        <w:t>1</w:t>
      </w:r>
      <w:r w:rsidRPr="00AC77C1">
        <w:rPr>
          <w:lang w:eastAsia="ru-RU"/>
        </w:rPr>
        <w:t>4 отражается рентабельность реализованной продукции (товаров, работ, услуг)</w:t>
      </w:r>
      <w:r w:rsidR="00210396">
        <w:rPr>
          <w:lang w:eastAsia="ru-RU"/>
        </w:rPr>
        <w:t>,</w:t>
      </w:r>
      <w:r w:rsidRPr="00AC77C1">
        <w:rPr>
          <w:lang w:eastAsia="ru-RU"/>
        </w:rPr>
        <w:t xml:space="preserve"> рассчитываемая по формуле: прибыль от реализации / (выручка – прибыль от реализации)</w:t>
      </w:r>
      <w:r w:rsidR="00392E1D">
        <w:rPr>
          <w:lang w:eastAsia="ru-RU"/>
        </w:rPr>
        <w:t>*100</w:t>
      </w:r>
      <w:r w:rsidRPr="00AC77C1">
        <w:rPr>
          <w:lang w:eastAsia="ru-RU"/>
        </w:rPr>
        <w:t>. Также можно придерживаться следующей рекомендации: показатель прибыли берется по строке 60 отчета о прибылях и убытках, затрат – сумма показателей строк 20, 40 и 50 отчета о прибылях и убытках.</w:t>
      </w:r>
    </w:p>
    <w:p w:rsidR="002A3FDC" w:rsidRDefault="002A3FDC" w:rsidP="002A3FDC">
      <w:pPr>
        <w:spacing w:line="240" w:lineRule="auto"/>
        <w:ind w:firstLine="851"/>
        <w:rPr>
          <w:lang w:eastAsia="ru-RU"/>
        </w:rPr>
      </w:pPr>
      <w:r w:rsidRPr="00AC77C1">
        <w:rPr>
          <w:lang w:eastAsia="ru-RU"/>
        </w:rPr>
        <w:t xml:space="preserve">По строке </w:t>
      </w:r>
      <w:r>
        <w:rPr>
          <w:lang w:eastAsia="ru-RU"/>
        </w:rPr>
        <w:t>1</w:t>
      </w:r>
      <w:r w:rsidRPr="00AC77C1">
        <w:rPr>
          <w:lang w:eastAsia="ru-RU"/>
        </w:rPr>
        <w:t xml:space="preserve">6 указывается сумма среднемесячной заработной платы за отчетный год без заработной платы внешних совместителей, работников </w:t>
      </w:r>
      <w:proofErr w:type="spellStart"/>
      <w:r w:rsidRPr="00AC77C1">
        <w:rPr>
          <w:lang w:eastAsia="ru-RU"/>
        </w:rPr>
        <w:t>несписочного</w:t>
      </w:r>
      <w:proofErr w:type="spellEnd"/>
      <w:r w:rsidRPr="00AC77C1">
        <w:rPr>
          <w:lang w:eastAsia="ru-RU"/>
        </w:rPr>
        <w:t xml:space="preserve"> состава, в том числе граждан, выполнявших работу по гражданско-правовым договорам. Данные необходимо отражать с учетом затрат на оплату труда по разработке нематериальных активов, учитываемых на счете 08 ”Вложения в долгосрочные активы“ (если резидентом предусмотрен учет и реализация исключительного права на объекты интеллектуальной собственности через счет бухгалтерского учета 04 ”Нематериальные активы“).</w:t>
      </w:r>
    </w:p>
    <w:p w:rsidR="00392E1D" w:rsidRPr="00392E1D" w:rsidRDefault="00392E1D" w:rsidP="00392E1D">
      <w:pPr>
        <w:spacing w:line="240" w:lineRule="auto"/>
        <w:ind w:firstLine="851"/>
      </w:pPr>
      <w:r w:rsidRPr="00392E1D">
        <w:t xml:space="preserve">По строке 17 отражается </w:t>
      </w:r>
      <w:r w:rsidRPr="00392E1D">
        <w:rPr>
          <w:b/>
        </w:rPr>
        <w:t>количество вновь созданных рабочих мест</w:t>
      </w:r>
      <w:r w:rsidRPr="00392E1D">
        <w:t>, рассчитываемое по формуле:</w:t>
      </w:r>
    </w:p>
    <w:p w:rsidR="00392E1D" w:rsidRPr="00392E1D" w:rsidRDefault="00392E1D" w:rsidP="00392E1D">
      <w:pPr>
        <w:spacing w:line="240" w:lineRule="auto"/>
        <w:ind w:firstLine="851"/>
      </w:pPr>
      <w:r w:rsidRPr="00392E1D">
        <w:rPr>
          <w:b/>
        </w:rPr>
        <w:t>количество вновь созданных рабочих мест</w:t>
      </w:r>
      <w:r w:rsidRPr="00392E1D">
        <w:t xml:space="preserve"> = численность работников, принятых на дополнительно введенные рабочие места в отчетном году – численность </w:t>
      </w:r>
      <w:r w:rsidRPr="00392E1D">
        <w:rPr>
          <w:rFonts w:eastAsia="Times New Roman"/>
          <w:lang w:eastAsia="ru-RU"/>
        </w:rPr>
        <w:t>уволенных (переведенных, перемещенных)</w:t>
      </w:r>
      <w:r w:rsidRPr="00392E1D">
        <w:t xml:space="preserve"> работников, которые </w:t>
      </w:r>
      <w:r w:rsidRPr="00392E1D">
        <w:rPr>
          <w:b/>
        </w:rPr>
        <w:t xml:space="preserve">были приняты </w:t>
      </w:r>
      <w:r w:rsidRPr="00392E1D">
        <w:rPr>
          <w:rFonts w:eastAsia="Times New Roman"/>
          <w:b/>
          <w:lang w:eastAsia="ru-RU"/>
        </w:rPr>
        <w:t xml:space="preserve">в отчетном году </w:t>
      </w:r>
      <w:r w:rsidRPr="00392E1D">
        <w:rPr>
          <w:b/>
        </w:rPr>
        <w:t>на дополнительно введенные рабочие места,</w:t>
      </w:r>
      <w:r w:rsidRPr="00392E1D">
        <w:rPr>
          <w:rFonts w:eastAsia="Times New Roman"/>
          <w:b/>
          <w:lang w:eastAsia="ru-RU"/>
        </w:rPr>
        <w:t xml:space="preserve"> </w:t>
      </w:r>
      <w:r w:rsidRPr="00392E1D">
        <w:rPr>
          <w:rFonts w:eastAsia="Times New Roman"/>
          <w:lang w:eastAsia="ru-RU"/>
        </w:rPr>
        <w:t>если соответствующие штатные единицы исключены из штатного расписания.</w:t>
      </w:r>
    </w:p>
    <w:p w:rsidR="00AC5360" w:rsidRPr="002A3FDC" w:rsidRDefault="00AC5360" w:rsidP="00A256F2">
      <w:pPr>
        <w:spacing w:line="240" w:lineRule="auto"/>
        <w:ind w:firstLine="851"/>
      </w:pPr>
      <w:r w:rsidRPr="002A3FDC">
        <w:rPr>
          <w:b/>
        </w:rPr>
        <w:t xml:space="preserve">Таблица 2 </w:t>
      </w:r>
      <w:r w:rsidR="002A3FDC" w:rsidRPr="002A3FDC">
        <w:rPr>
          <w:b/>
          <w:lang w:eastAsia="ru-RU"/>
        </w:rPr>
        <w:t>Приложени</w:t>
      </w:r>
      <w:r w:rsidR="00E15CAE">
        <w:rPr>
          <w:b/>
          <w:lang w:eastAsia="ru-RU"/>
        </w:rPr>
        <w:t>я</w:t>
      </w:r>
      <w:r w:rsidR="002A3FDC" w:rsidRPr="002A3FDC">
        <w:rPr>
          <w:b/>
          <w:lang w:eastAsia="ru-RU"/>
        </w:rPr>
        <w:t xml:space="preserve"> 1 </w:t>
      </w:r>
      <w:r w:rsidRPr="002A3FDC">
        <w:rPr>
          <w:b/>
        </w:rPr>
        <w:t>”</w:t>
      </w:r>
      <w:r w:rsidRPr="002A3FDC">
        <w:rPr>
          <w:b/>
          <w:lang w:eastAsia="ru-RU"/>
        </w:rPr>
        <w:t xml:space="preserve">Расходы на поддержку </w:t>
      </w:r>
      <w:r w:rsidR="00456B70" w:rsidRPr="002A3FDC">
        <w:rPr>
          <w:b/>
          <w:lang w:eastAsia="ru-RU"/>
        </w:rPr>
        <w:t xml:space="preserve">сферы </w:t>
      </w:r>
      <w:r w:rsidRPr="002A3FDC">
        <w:rPr>
          <w:b/>
          <w:lang w:eastAsia="ru-RU"/>
        </w:rPr>
        <w:t>образования</w:t>
      </w:r>
      <w:r w:rsidRPr="002A3FDC">
        <w:rPr>
          <w:b/>
        </w:rPr>
        <w:t xml:space="preserve">“ </w:t>
      </w:r>
      <w:r w:rsidRPr="002A3FDC">
        <w:rPr>
          <w:lang w:eastAsia="ru-RU"/>
        </w:rPr>
        <w:t xml:space="preserve">содержит данные </w:t>
      </w:r>
      <w:r w:rsidRPr="002A3FDC">
        <w:t>о фактических расходах</w:t>
      </w:r>
      <w:r w:rsidRPr="002A3FDC">
        <w:rPr>
          <w:b/>
          <w:lang w:eastAsia="ru-RU"/>
        </w:rPr>
        <w:t xml:space="preserve"> </w:t>
      </w:r>
      <w:r w:rsidRPr="002A3FDC">
        <w:rPr>
          <w:lang w:eastAsia="ru-RU"/>
        </w:rPr>
        <w:t>на</w:t>
      </w:r>
      <w:r w:rsidRPr="002A3FDC">
        <w:rPr>
          <w:b/>
          <w:lang w:eastAsia="ru-RU"/>
        </w:rPr>
        <w:t xml:space="preserve"> </w:t>
      </w:r>
      <w:r w:rsidRPr="002A3FDC">
        <w:rPr>
          <w:lang w:eastAsia="ru-RU"/>
        </w:rPr>
        <w:t xml:space="preserve">поддержку </w:t>
      </w:r>
      <w:proofErr w:type="spellStart"/>
      <w:r w:rsidR="00E40527">
        <w:rPr>
          <w:lang w:eastAsia="ru-RU"/>
        </w:rPr>
        <w:t>ИТ</w:t>
      </w:r>
      <w:r w:rsidRPr="002A3FDC">
        <w:rPr>
          <w:lang w:eastAsia="ru-RU"/>
        </w:rPr>
        <w:t>-образования</w:t>
      </w:r>
      <w:proofErr w:type="spellEnd"/>
      <w:r w:rsidRPr="002A3FDC">
        <w:t xml:space="preserve"> за отчетный год и о прогнозе расходов на следующий отчетный год. В данной таблице отражаются </w:t>
      </w:r>
      <w:r w:rsidRPr="002A3FDC">
        <w:rPr>
          <w:b/>
        </w:rPr>
        <w:t>расходы, направленные на развитие</w:t>
      </w:r>
      <w:r w:rsidRPr="002A3FDC">
        <w:t xml:space="preserve"> </w:t>
      </w:r>
      <w:r w:rsidRPr="002A3FDC">
        <w:rPr>
          <w:b/>
          <w:u w:val="single"/>
        </w:rPr>
        <w:t>учебного процесса</w:t>
      </w:r>
      <w:r w:rsidRPr="002A3FDC">
        <w:t xml:space="preserve"> и повышение уровня подготовки по профилям ”техника и технологии“ и ”естественные науки“,  поддержку профессорско-преподавательского состава учреждений высшего образования, реализацию образовательных проектов ПВТ.</w:t>
      </w:r>
    </w:p>
    <w:p w:rsidR="00E15CAE" w:rsidRDefault="00AC5360" w:rsidP="00A256F2">
      <w:pPr>
        <w:spacing w:line="240" w:lineRule="auto"/>
        <w:ind w:firstLine="851"/>
        <w:rPr>
          <w:i/>
        </w:rPr>
      </w:pPr>
      <w:r w:rsidRPr="00E15CAE">
        <w:t>Расходы (спонсорская помощь) на создание и укрепление</w:t>
      </w:r>
      <w:r w:rsidRPr="002A3FDC">
        <w:rPr>
          <w:b/>
        </w:rPr>
        <w:t xml:space="preserve"> </w:t>
      </w:r>
      <w:r w:rsidRPr="002A3FDC">
        <w:rPr>
          <w:b/>
          <w:u w:val="single"/>
        </w:rPr>
        <w:t>материально-технической базы</w:t>
      </w:r>
      <w:r w:rsidRPr="002A3FDC">
        <w:t xml:space="preserve"> </w:t>
      </w:r>
      <w:r w:rsidRPr="00E15CAE">
        <w:t>учреждений образования</w:t>
      </w:r>
      <w:r w:rsidRPr="002A3FDC">
        <w:t xml:space="preserve"> отражаются в приложении 3</w:t>
      </w:r>
      <w:r w:rsidR="00E15CAE">
        <w:t xml:space="preserve"> </w:t>
      </w:r>
      <w:r w:rsidRPr="002A3FDC">
        <w:t>”Оказание безвозмездной (спонсорской) помощи, пожертвований, финансирование иных благотворительных и социальных мероприятий“ к отчету.</w:t>
      </w:r>
      <w:r w:rsidR="00E15CAE" w:rsidRPr="00E15CAE">
        <w:rPr>
          <w:i/>
        </w:rPr>
        <w:t xml:space="preserve"> </w:t>
      </w:r>
    </w:p>
    <w:p w:rsidR="00AC5360" w:rsidRPr="002A3FDC" w:rsidRDefault="00E15CAE" w:rsidP="00A256F2">
      <w:pPr>
        <w:spacing w:line="240" w:lineRule="auto"/>
        <w:ind w:firstLine="851"/>
      </w:pPr>
      <w:r w:rsidRPr="002A3FDC">
        <w:rPr>
          <w:i/>
        </w:rPr>
        <w:t>Контактное лицо по вопросам заполнения Таблицы 2 – отдел образовательной деятельности, тел. 268 69 21</w:t>
      </w:r>
      <w:r w:rsidR="00392E1D">
        <w:rPr>
          <w:i/>
        </w:rPr>
        <w:t>.</w:t>
      </w:r>
    </w:p>
    <w:p w:rsidR="001B7CA9" w:rsidRPr="002A3FDC" w:rsidRDefault="00E16709" w:rsidP="00A256F2">
      <w:pPr>
        <w:spacing w:line="240" w:lineRule="auto"/>
        <w:ind w:firstLine="851"/>
        <w:rPr>
          <w:lang w:eastAsia="ru-RU"/>
        </w:rPr>
      </w:pPr>
      <w:r w:rsidRPr="002A3FDC">
        <w:rPr>
          <w:b/>
          <w:lang w:eastAsia="ru-RU"/>
        </w:rPr>
        <w:t xml:space="preserve">Таблица 3 </w:t>
      </w:r>
      <w:r w:rsidR="002A3FDC" w:rsidRPr="002A3FDC">
        <w:rPr>
          <w:b/>
          <w:lang w:eastAsia="ru-RU"/>
        </w:rPr>
        <w:t>Приложени</w:t>
      </w:r>
      <w:r w:rsidR="00E15CAE">
        <w:rPr>
          <w:b/>
          <w:lang w:eastAsia="ru-RU"/>
        </w:rPr>
        <w:t>я</w:t>
      </w:r>
      <w:r w:rsidR="002A3FDC" w:rsidRPr="002A3FDC">
        <w:rPr>
          <w:b/>
          <w:lang w:eastAsia="ru-RU"/>
        </w:rPr>
        <w:t xml:space="preserve"> 1 </w:t>
      </w:r>
      <w:r w:rsidR="00AC5360" w:rsidRPr="002A3FDC">
        <w:rPr>
          <w:b/>
          <w:lang w:eastAsia="ru-RU"/>
        </w:rPr>
        <w:t>”Р</w:t>
      </w:r>
      <w:r w:rsidRPr="002A3FDC">
        <w:rPr>
          <w:b/>
          <w:lang w:eastAsia="ru-RU"/>
        </w:rPr>
        <w:t>езультат</w:t>
      </w:r>
      <w:r w:rsidR="00AC5360" w:rsidRPr="002A3FDC">
        <w:rPr>
          <w:b/>
          <w:lang w:eastAsia="ru-RU"/>
        </w:rPr>
        <w:t>ы</w:t>
      </w:r>
      <w:r w:rsidRPr="002A3FDC">
        <w:rPr>
          <w:b/>
          <w:lang w:eastAsia="ru-RU"/>
        </w:rPr>
        <w:t xml:space="preserve"> деятельности резидента ПВТ</w:t>
      </w:r>
      <w:r w:rsidR="00AC5360" w:rsidRPr="002A3FDC">
        <w:rPr>
          <w:b/>
          <w:lang w:eastAsia="ru-RU"/>
        </w:rPr>
        <w:t>“</w:t>
      </w:r>
      <w:r w:rsidR="00210396">
        <w:rPr>
          <w:lang w:eastAsia="ru-RU"/>
        </w:rPr>
        <w:t>.</w:t>
      </w:r>
    </w:p>
    <w:p w:rsidR="00E16709" w:rsidRPr="002A3FDC" w:rsidRDefault="00E16709" w:rsidP="00A256F2">
      <w:pPr>
        <w:spacing w:line="240" w:lineRule="auto"/>
        <w:ind w:firstLine="851"/>
        <w:rPr>
          <w:lang w:eastAsia="ru-RU"/>
        </w:rPr>
      </w:pPr>
      <w:r w:rsidRPr="002A3FDC">
        <w:rPr>
          <w:b/>
          <w:lang w:eastAsia="ru-RU"/>
        </w:rPr>
        <w:t>Раздел 1 ”Результаты финансово-хозяйственной деятельности“</w:t>
      </w:r>
      <w:r w:rsidRPr="002A3FDC">
        <w:rPr>
          <w:lang w:eastAsia="ru-RU"/>
        </w:rPr>
        <w:t xml:space="preserve">. </w:t>
      </w:r>
    </w:p>
    <w:p w:rsidR="00E16709" w:rsidRPr="002A3FDC" w:rsidRDefault="00E16709" w:rsidP="00A256F2">
      <w:pPr>
        <w:spacing w:line="240" w:lineRule="auto"/>
        <w:ind w:firstLine="851"/>
        <w:rPr>
          <w:rFonts w:eastAsia="Times New Roman"/>
          <w:color w:val="auto"/>
          <w:lang w:eastAsia="ru-RU"/>
        </w:rPr>
      </w:pPr>
      <w:proofErr w:type="gramStart"/>
      <w:r w:rsidRPr="002A3FDC">
        <w:rPr>
          <w:rFonts w:eastAsia="Times New Roman"/>
          <w:color w:val="auto"/>
          <w:lang w:eastAsia="ru-RU"/>
        </w:rPr>
        <w:lastRenderedPageBreak/>
        <w:t>По строке 101 отражаются данные кредита субсчета бухгалтерского учета 90-1 ”Выручка от реализации продукции, товаров, работ, услуг“  за вычетом относящихся к этой выручке налогов и сборов,  учитываемых по дебету субсчета 90-2 ”Налог на добавленную стоимость, исчисляемый из выручки от реализации продукции, товаров, работ, услуг“, 90-3 ”Прочие налоги и сборы, исчисляемые из выручки от реализации продукции, товаров, работ, услуг“.</w:t>
      </w:r>
      <w:proofErr w:type="gramEnd"/>
    </w:p>
    <w:p w:rsidR="00E16709" w:rsidRPr="002A3FDC" w:rsidRDefault="00E16709" w:rsidP="00A256F2">
      <w:pPr>
        <w:spacing w:line="240" w:lineRule="auto"/>
        <w:ind w:firstLine="851"/>
        <w:rPr>
          <w:b/>
        </w:rPr>
      </w:pPr>
      <w:r w:rsidRPr="002A3FDC">
        <w:rPr>
          <w:b/>
        </w:rPr>
        <w:t>Строка 101</w:t>
      </w:r>
      <w:r w:rsidRPr="002A3FDC">
        <w:t xml:space="preserve"> содержит данные о выручке, полученной </w:t>
      </w:r>
      <w:r w:rsidRPr="002A3FDC">
        <w:rPr>
          <w:b/>
        </w:rPr>
        <w:t>в целом за отчетный год</w:t>
      </w:r>
      <w:r w:rsidRPr="002A3FDC">
        <w:t xml:space="preserve">, </w:t>
      </w:r>
      <w:r w:rsidRPr="002A3FDC">
        <w:rPr>
          <w:b/>
        </w:rPr>
        <w:t xml:space="preserve">независимо от </w:t>
      </w:r>
      <w:r w:rsidR="001B7CA9" w:rsidRPr="002A3FDC">
        <w:rPr>
          <w:b/>
        </w:rPr>
        <w:t>даты</w:t>
      </w:r>
      <w:r w:rsidRPr="002A3FDC">
        <w:rPr>
          <w:b/>
        </w:rPr>
        <w:t xml:space="preserve"> регистрации резидента в ПВТ. 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rPr>
          <w:rFonts w:eastAsia="Times New Roman"/>
          <w:lang w:eastAsia="ru-RU"/>
        </w:rPr>
        <w:t xml:space="preserve">По строке 102 </w:t>
      </w:r>
      <w:r w:rsidRPr="002A3FDC">
        <w:t>отражаются данные субсчета бухгалтерского учета 90-4 ”Себестоимость реализованной продукции, товаров, работ, услуг“. Детализация отдельных статей затрат производится по строкам 103, 104.</w:t>
      </w:r>
    </w:p>
    <w:p w:rsidR="00E16709" w:rsidRPr="002A3FDC" w:rsidRDefault="00E16709" w:rsidP="00A256F2">
      <w:pPr>
        <w:autoSpaceDE w:val="0"/>
        <w:autoSpaceDN w:val="0"/>
        <w:adjustRightInd w:val="0"/>
        <w:spacing w:line="240" w:lineRule="auto"/>
        <w:ind w:firstLine="851"/>
        <w:rPr>
          <w:color w:val="auto"/>
          <w:shd w:val="clear" w:color="auto" w:fill="auto"/>
        </w:rPr>
      </w:pPr>
      <w:r w:rsidRPr="002A3FDC">
        <w:t xml:space="preserve">По строке 105 отражаются данные субсчета бухгалтерского учета 90-5 ”Управленческие расходы“. К управленческим расходам относятся </w:t>
      </w:r>
      <w:r w:rsidRPr="002A3FDC">
        <w:rPr>
          <w:color w:val="auto"/>
          <w:shd w:val="clear" w:color="auto" w:fill="auto"/>
        </w:rPr>
        <w:t>условно-постоянные косвенные затраты, связанные с управлением организацией, учитываемые на счете 26 ”Общехозяйственные затраты“ и списываемые в полной сумме при определении финансовых результатов в дебет счета 90, субсчет 90-5 ”Управленческие расходы“. Детализация отдельных статей управленческих расходов приводится по строкам 106,107.</w:t>
      </w:r>
    </w:p>
    <w:p w:rsidR="00E16709" w:rsidRPr="002A3FDC" w:rsidRDefault="00E16709" w:rsidP="00A256F2">
      <w:pPr>
        <w:autoSpaceDE w:val="0"/>
        <w:autoSpaceDN w:val="0"/>
        <w:adjustRightInd w:val="0"/>
        <w:spacing w:line="240" w:lineRule="auto"/>
        <w:ind w:firstLine="851"/>
        <w:rPr>
          <w:color w:val="auto"/>
          <w:shd w:val="clear" w:color="auto" w:fill="auto"/>
        </w:rPr>
      </w:pPr>
      <w:r w:rsidRPr="002A3FDC">
        <w:rPr>
          <w:color w:val="auto"/>
          <w:shd w:val="clear" w:color="auto" w:fill="auto"/>
        </w:rPr>
        <w:t>По строке 108 отражается сумма затрат, учитываемых по</w:t>
      </w:r>
      <w:r w:rsidRPr="002A3FDC">
        <w:t xml:space="preserve"> счету 90-6 ”Расходы на реализацию“.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>По строке 109 указываются данные о прибыли (убытке) от реализации продукции, товаров, работ, услуг, рассчитываемые по формуле: строка 101- 102-105-108.</w:t>
      </w:r>
    </w:p>
    <w:p w:rsidR="00E16709" w:rsidRPr="002A3FDC" w:rsidRDefault="00E16709" w:rsidP="00A256F2">
      <w:pPr>
        <w:spacing w:line="240" w:lineRule="auto"/>
        <w:ind w:firstLine="851"/>
        <w:rPr>
          <w:color w:val="auto"/>
        </w:rPr>
      </w:pPr>
      <w:proofErr w:type="gramStart"/>
      <w:r w:rsidRPr="002A3FDC">
        <w:t xml:space="preserve">По строке 110 отражаются прочие доходы по текущей деятельности, учитываемые по кредиту субсчета 90-7 ”Прочие доходы по текущей деятельности“, </w:t>
      </w:r>
      <w:r w:rsidRPr="002A3FDC">
        <w:rPr>
          <w:color w:val="auto"/>
        </w:rPr>
        <w:t xml:space="preserve">за вычетом исчисляемых от них налогов и сборов, учитываемых по дебету субсчета 90-8 </w:t>
      </w:r>
      <w:r w:rsidRPr="002A3FDC">
        <w:rPr>
          <w:color w:val="auto"/>
          <w:lang w:eastAsia="ru-RU"/>
        </w:rPr>
        <w:t>”</w:t>
      </w:r>
      <w:r w:rsidRPr="002A3FDC">
        <w:rPr>
          <w:color w:val="auto"/>
        </w:rPr>
        <w:t xml:space="preserve">Налог на добавленную стоимость, исчисляемый от прочих доходов по текущей деятельности“, 90-9 </w:t>
      </w:r>
      <w:r w:rsidRPr="002A3FDC">
        <w:rPr>
          <w:color w:val="auto"/>
          <w:lang w:eastAsia="ru-RU"/>
        </w:rPr>
        <w:t>”</w:t>
      </w:r>
      <w:r w:rsidRPr="002A3FDC">
        <w:rPr>
          <w:color w:val="auto"/>
        </w:rPr>
        <w:t>Прочие налоги и сборы, исчисляемые от прочих доходов по текущей деятельности“.</w:t>
      </w:r>
      <w:proofErr w:type="gramEnd"/>
    </w:p>
    <w:p w:rsidR="00E16709" w:rsidRPr="002A3FDC" w:rsidRDefault="00E16709" w:rsidP="00A256F2">
      <w:pPr>
        <w:spacing w:line="240" w:lineRule="auto"/>
        <w:ind w:firstLine="851"/>
      </w:pPr>
      <w:r w:rsidRPr="002A3FDC">
        <w:t xml:space="preserve">По строке 111 отражаются прочие расходы по текущей деятельности, учитываемые по дебету субсчета 90-10 </w:t>
      </w:r>
      <w:r w:rsidRPr="002A3FDC">
        <w:rPr>
          <w:lang w:eastAsia="ru-RU"/>
        </w:rPr>
        <w:t>”</w:t>
      </w:r>
      <w:r w:rsidRPr="002A3FDC">
        <w:t>Прочие расходы по текущей деятельности“.</w:t>
      </w:r>
    </w:p>
    <w:p w:rsidR="00E16709" w:rsidRPr="002A3FDC" w:rsidRDefault="00E16709" w:rsidP="00A256F2">
      <w:pPr>
        <w:spacing w:line="240" w:lineRule="auto"/>
        <w:ind w:firstLine="851"/>
        <w:rPr>
          <w:color w:val="auto"/>
        </w:rPr>
      </w:pPr>
      <w:r w:rsidRPr="002A3FDC">
        <w:t xml:space="preserve">По строке 112 отражаются доходы по инвестиционной деятельности, учитываемые по кредиту субсчета 91-1 </w:t>
      </w:r>
      <w:r w:rsidRPr="002A3FDC">
        <w:rPr>
          <w:lang w:eastAsia="ru-RU"/>
        </w:rPr>
        <w:t>”</w:t>
      </w:r>
      <w:r w:rsidRPr="002A3FDC">
        <w:t xml:space="preserve">Прочие доходы“, </w:t>
      </w:r>
      <w:r w:rsidRPr="002A3FDC">
        <w:rPr>
          <w:color w:val="auto"/>
        </w:rPr>
        <w:t xml:space="preserve">за вычетом учитываемых по дебету субсчета 91-2 </w:t>
      </w:r>
      <w:r w:rsidRPr="002A3FDC">
        <w:rPr>
          <w:color w:val="auto"/>
          <w:lang w:eastAsia="ru-RU"/>
        </w:rPr>
        <w:t>”</w:t>
      </w:r>
      <w:r w:rsidRPr="002A3FDC">
        <w:rPr>
          <w:color w:val="auto"/>
        </w:rPr>
        <w:t xml:space="preserve">Налог на добавленную стоимость“, 91-3 </w:t>
      </w:r>
      <w:r w:rsidRPr="002A3FDC">
        <w:rPr>
          <w:color w:val="auto"/>
          <w:lang w:eastAsia="ru-RU"/>
        </w:rPr>
        <w:t>”</w:t>
      </w:r>
      <w:r w:rsidRPr="002A3FDC">
        <w:rPr>
          <w:color w:val="auto"/>
        </w:rPr>
        <w:t>Прочие налоги и сборы, исчисляемые от прочих доходов“ налогов и сборов.</w:t>
      </w:r>
      <w:r w:rsidRPr="002A3FDC">
        <w:rPr>
          <w:color w:val="FF0000"/>
        </w:rPr>
        <w:t xml:space="preserve"> </w:t>
      </w:r>
      <w:r w:rsidRPr="002A3FDC">
        <w:rPr>
          <w:color w:val="auto"/>
        </w:rPr>
        <w:t>Детализация отдельных видов доходов указывается по строкам 113 – 119.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 xml:space="preserve">По строке 120 отражаются расходы по инвестиционной деятельности, учитываемые по дебету субсчета 91-4 </w:t>
      </w:r>
      <w:r w:rsidRPr="002A3FDC">
        <w:rPr>
          <w:lang w:eastAsia="ru-RU"/>
        </w:rPr>
        <w:t>”</w:t>
      </w:r>
      <w:r w:rsidRPr="002A3FDC">
        <w:t>Прочие расходы“.</w:t>
      </w:r>
    </w:p>
    <w:p w:rsidR="00E16709" w:rsidRPr="002A3FDC" w:rsidRDefault="00E16709" w:rsidP="00A256F2">
      <w:pPr>
        <w:spacing w:line="240" w:lineRule="auto"/>
        <w:ind w:firstLine="851"/>
        <w:rPr>
          <w:color w:val="auto"/>
        </w:rPr>
      </w:pPr>
      <w:r w:rsidRPr="002A3FDC">
        <w:t xml:space="preserve">По строке 121 отражаются доходы по финансовой деятельности, учитываемые по кредиту субсчета 91-1 </w:t>
      </w:r>
      <w:r w:rsidRPr="002A3FDC">
        <w:rPr>
          <w:lang w:eastAsia="ru-RU"/>
        </w:rPr>
        <w:t>”</w:t>
      </w:r>
      <w:r w:rsidRPr="002A3FDC">
        <w:t xml:space="preserve">Прочие доходы“, </w:t>
      </w:r>
      <w:r w:rsidRPr="002A3FDC">
        <w:rPr>
          <w:color w:val="auto"/>
        </w:rPr>
        <w:t xml:space="preserve">за вычетом учитываемых по дебету субсчета 91-2 </w:t>
      </w:r>
      <w:r w:rsidRPr="002A3FDC">
        <w:rPr>
          <w:color w:val="auto"/>
          <w:lang w:eastAsia="ru-RU"/>
        </w:rPr>
        <w:t>”</w:t>
      </w:r>
      <w:r w:rsidRPr="002A3FDC">
        <w:rPr>
          <w:color w:val="auto"/>
        </w:rPr>
        <w:t xml:space="preserve">Налог на добавленную стоимость“, 91-3 </w:t>
      </w:r>
      <w:r w:rsidRPr="002A3FDC">
        <w:rPr>
          <w:color w:val="auto"/>
          <w:lang w:eastAsia="ru-RU"/>
        </w:rPr>
        <w:t>”</w:t>
      </w:r>
      <w:r w:rsidRPr="002A3FDC">
        <w:rPr>
          <w:color w:val="auto"/>
        </w:rPr>
        <w:t xml:space="preserve">Прочие налоги и сборы, исчисляемые от прочих доходов“ сумм налогов и </w:t>
      </w:r>
      <w:r w:rsidRPr="002A3FDC">
        <w:rPr>
          <w:color w:val="auto"/>
        </w:rPr>
        <w:lastRenderedPageBreak/>
        <w:t>сборов, исчисляемых от доходов по финансовой деятельности, показанных по строке 121.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 xml:space="preserve">По строке 122 отражаются расходы по финансовой деятельности, учитываемые по дебету субсчета 91-4 </w:t>
      </w:r>
      <w:r w:rsidRPr="002A3FDC">
        <w:rPr>
          <w:lang w:eastAsia="ru-RU"/>
        </w:rPr>
        <w:t>”</w:t>
      </w:r>
      <w:r w:rsidRPr="002A3FDC">
        <w:t>Прочие расходы“.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 xml:space="preserve">По строке 123 рассчитывается показатель прибыли (убытка) от инвестиционной и финансовой деятельности по формуле: </w:t>
      </w:r>
      <w:r w:rsidRPr="002A3FDC">
        <w:br/>
        <w:t>строка 112 – 120 + 121 – 122.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 xml:space="preserve">По строке 124 </w:t>
      </w:r>
      <w:r w:rsidRPr="002A3FDC">
        <w:rPr>
          <w:rFonts w:eastAsia="Calibri"/>
        </w:rPr>
        <w:t xml:space="preserve">отражаются данные о прибыли (убытке) </w:t>
      </w:r>
      <w:r w:rsidRPr="002A3FDC">
        <w:t xml:space="preserve">до налогообложения, </w:t>
      </w:r>
      <w:r w:rsidRPr="002A3FDC">
        <w:rPr>
          <w:rFonts w:eastAsia="Calibri"/>
        </w:rPr>
        <w:t xml:space="preserve">рассчитываемые </w:t>
      </w:r>
      <w:r w:rsidRPr="002A3FDC">
        <w:t>по формуле: строка 109 + 110 – 111± 123.</w:t>
      </w:r>
    </w:p>
    <w:p w:rsidR="00E16709" w:rsidRPr="002A3FDC" w:rsidRDefault="00E16709" w:rsidP="00A256F2">
      <w:pPr>
        <w:spacing w:line="240" w:lineRule="auto"/>
        <w:ind w:firstLine="851"/>
        <w:rPr>
          <w:color w:val="000000" w:themeColor="text1"/>
          <w:spacing w:val="-8"/>
        </w:rPr>
      </w:pPr>
      <w:r w:rsidRPr="002A3FDC">
        <w:rPr>
          <w:color w:val="000000" w:themeColor="text1"/>
        </w:rPr>
        <w:t>По строке 125 отражаются налог на прибыль, п</w:t>
      </w:r>
      <w:r w:rsidRPr="002A3FDC">
        <w:rPr>
          <w:rFonts w:eastAsia="Calibri"/>
          <w:color w:val="000000" w:themeColor="text1"/>
          <w:spacing w:val="-8"/>
        </w:rPr>
        <w:t>рочие налоги и сборы, иные платежи, исчисляемые из прибыли в соответствии с законодательством</w:t>
      </w:r>
      <w:r w:rsidRPr="002A3FDC">
        <w:rPr>
          <w:color w:val="000000" w:themeColor="text1"/>
          <w:spacing w:val="-8"/>
        </w:rPr>
        <w:t>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>По строке 126 отражаются данные о величине конечного финансового результата деятельности резидента – чистой прибыли (чистом убытке). Рассчитывается по формуле: строка  124 – 125.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>По строке 127 рассчитывается рентабельность продаж, исчисляемая по формуле: строка 109/101х100.</w:t>
      </w:r>
    </w:p>
    <w:p w:rsidR="00392E1D" w:rsidRDefault="00392E1D" w:rsidP="00A256F2">
      <w:pPr>
        <w:spacing w:line="240" w:lineRule="auto"/>
        <w:ind w:firstLine="851"/>
      </w:pPr>
      <w:proofErr w:type="gramStart"/>
      <w:r w:rsidRPr="00392E1D">
        <w:t xml:space="preserve">По строке 128 отражается добавленная стоимость, рассчитываемая </w:t>
      </w:r>
      <w:r>
        <w:t>по формуле:</w:t>
      </w:r>
      <w:r w:rsidRPr="00392E1D">
        <w:t xml:space="preserve"> </w:t>
      </w:r>
      <w:r w:rsidRPr="00392E1D">
        <w:rPr>
          <w:b/>
        </w:rPr>
        <w:t>объем производства продукции (работ, услуг)</w:t>
      </w:r>
      <w:r w:rsidRPr="00392E1D">
        <w:t xml:space="preserve"> в отпускных ценах за вычетом начисленных налогов и сборов из выручки </w:t>
      </w:r>
      <w:r w:rsidRPr="00392E1D">
        <w:rPr>
          <w:b/>
        </w:rPr>
        <w:t xml:space="preserve">минус материальные затраты </w:t>
      </w:r>
      <w:r w:rsidRPr="00392E1D">
        <w:t>(</w:t>
      </w:r>
      <w:r w:rsidRPr="00392E1D">
        <w:rPr>
          <w:b/>
          <w:bCs/>
        </w:rPr>
        <w:t xml:space="preserve">сырье, материалы, комплектующие изделий, полуфабрикатов,  топливо, </w:t>
      </w:r>
      <w:r w:rsidRPr="00392E1D">
        <w:rPr>
          <w:bCs/>
        </w:rPr>
        <w:t>без НДС,</w:t>
      </w:r>
      <w:r w:rsidRPr="00392E1D">
        <w:t xml:space="preserve"> без учета платы за природные ресурсы) и прочие затраты, состоящие из </w:t>
      </w:r>
      <w:r w:rsidRPr="00392E1D">
        <w:rPr>
          <w:b/>
        </w:rPr>
        <w:t>арендной платы, представительских расходов и услуг других организаций</w:t>
      </w:r>
      <w:r w:rsidRPr="00392E1D">
        <w:t>.</w:t>
      </w:r>
      <w:proofErr w:type="gramEnd"/>
      <w:r w:rsidRPr="00392E1D">
        <w:t xml:space="preserve"> </w:t>
      </w:r>
      <w:proofErr w:type="gramStart"/>
      <w:r w:rsidRPr="00392E1D">
        <w:t>Указанный показатель может быть рассчитан на основании данных государственной статистической отчетности 4-ф (затраты) ”Отчет о затратах на производство и реализацию продукции (работ, услуг)“ по формуле: стр.001 гр. 1 ”Объем производства продукции (работ, услуг) в отпускных ценах за вычетом налогов и сборов, исчисляемых из выручки“ – (стр. 003 гр. 1 ”Материальные затраты“  – стр. 203 гр. 1 ”Плата за природные ресурсы“) – стр</w:t>
      </w:r>
      <w:proofErr w:type="gramEnd"/>
      <w:r w:rsidRPr="00392E1D">
        <w:t>. 215 гр. 1 ”Отдельные статьи затрат“.</w:t>
      </w:r>
    </w:p>
    <w:p w:rsidR="00E16709" w:rsidRPr="002A3FDC" w:rsidRDefault="00E16709" w:rsidP="00A256F2">
      <w:pPr>
        <w:spacing w:line="240" w:lineRule="auto"/>
        <w:ind w:firstLine="851"/>
        <w:rPr>
          <w:color w:val="auto"/>
        </w:rPr>
      </w:pPr>
      <w:r w:rsidRPr="002A3FDC">
        <w:t>По строке 129 отражается производительность труда по добавленной стоимости, рассчитанная по формуле: строка 128/</w:t>
      </w:r>
      <w:r w:rsidRPr="002A3FDC">
        <w:rPr>
          <w:color w:val="auto"/>
        </w:rPr>
        <w:t xml:space="preserve">506 </w:t>
      </w:r>
      <w:r w:rsidRPr="002A3FDC">
        <w:t xml:space="preserve">(среднесписочная численность работников за отчетный год без учета  внешних совместителей, работников несписочного состава, в том числе граждан, выполнявших работу по гражданско-правовым </w:t>
      </w:r>
      <w:r w:rsidRPr="002A3FDC">
        <w:rPr>
          <w:color w:val="auto"/>
        </w:rPr>
        <w:t xml:space="preserve">договорам). 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>По строке 130 необходимо отразить темп роста производительности труда по добавленной стоимости. Рассчитывается путем деления строки 129 на аналогично рассчитанное значение за предыдущий  отчетный год, умножить на 100.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>Строки 130, 131, 132 не заполняются резидентами, зарегистрированными в ПВТ в 2021 году, по данным сроками</w:t>
      </w:r>
      <w:r w:rsidR="00582301">
        <w:t xml:space="preserve"> ими </w:t>
      </w:r>
      <w:r w:rsidRPr="002A3FDC">
        <w:t>проставляется ”0“.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>По строке 131 отражается темп роста среднемесячной заработной платы (без заработной платы внешних совместителей и вознаграждений лиц несписочного состава, равен значению, указанному по столбцу ”</w:t>
      </w:r>
      <w:r w:rsidRPr="002A3FDC">
        <w:rPr>
          <w:lang w:val="en-US"/>
        </w:rPr>
        <w:t>F</w:t>
      </w:r>
      <w:r w:rsidRPr="002A3FDC">
        <w:t xml:space="preserve">“ строки 16 таблицы 1). 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lastRenderedPageBreak/>
        <w:t xml:space="preserve">По строке 132 необходимо отразить </w:t>
      </w:r>
      <w:r w:rsidRPr="002A3FDC">
        <w:rPr>
          <w:b/>
        </w:rPr>
        <w:t>коэффициент</w:t>
      </w:r>
      <w:r w:rsidRPr="002A3FDC">
        <w:t xml:space="preserve"> </w:t>
      </w:r>
      <w:proofErr w:type="gramStart"/>
      <w:r w:rsidRPr="002A3FDC">
        <w:t>соотношения темпа роста производительности труда</w:t>
      </w:r>
      <w:proofErr w:type="gramEnd"/>
      <w:r w:rsidRPr="002A3FDC">
        <w:t xml:space="preserve"> и среднемесячной заработной платы. Значение определяется путем деления строки 130 на строку 131.</w:t>
      </w:r>
    </w:p>
    <w:p w:rsidR="00E16709" w:rsidRPr="002A3FDC" w:rsidRDefault="00E16709" w:rsidP="00A256F2">
      <w:pPr>
        <w:spacing w:line="240" w:lineRule="auto"/>
        <w:ind w:firstLine="851"/>
        <w:rPr>
          <w:color w:val="auto"/>
          <w:shd w:val="clear" w:color="auto" w:fill="auto"/>
        </w:rPr>
      </w:pPr>
      <w:r w:rsidRPr="002A3FDC">
        <w:rPr>
          <w:b/>
        </w:rPr>
        <w:t>По строке 133</w:t>
      </w:r>
      <w:r w:rsidRPr="002A3FDC">
        <w:t xml:space="preserve"> отражается </w:t>
      </w:r>
      <w:r w:rsidRPr="002A3FDC">
        <w:rPr>
          <w:color w:val="auto"/>
          <w:shd w:val="clear" w:color="auto" w:fill="auto"/>
        </w:rPr>
        <w:t xml:space="preserve">выручка (доход) от реализации товаров (работ, услуг), имущественных прав, признаваемая в качестве таковой (признаваемый в качестве такового) в соответствии с законодательством о бухгалтерском учете и бухгалтерской (финансовой) отчетности, </w:t>
      </w:r>
      <w:r w:rsidRPr="002A3FDC">
        <w:t xml:space="preserve">без учета арендной платы, за период деятельности </w:t>
      </w:r>
      <w:r w:rsidRPr="002A3FDC">
        <w:rPr>
          <w:b/>
        </w:rPr>
        <w:t>с 1 января по 31 декабря 2020 года</w:t>
      </w:r>
      <w:r w:rsidRPr="002A3FDC">
        <w:t xml:space="preserve">. </w:t>
      </w:r>
    </w:p>
    <w:p w:rsidR="00E16709" w:rsidRPr="002A3FDC" w:rsidRDefault="00E16709" w:rsidP="00A256F2">
      <w:pPr>
        <w:spacing w:line="240" w:lineRule="auto"/>
        <w:ind w:firstLine="851"/>
      </w:pPr>
      <w:proofErr w:type="gramStart"/>
      <w:r w:rsidRPr="002A3FDC">
        <w:t xml:space="preserve">По строкам 134 и 135 отражаются денежные средства в долларах США (пересчет в доллары США осуществляется по официальному курсу Национального банка Республики Беларусь, установленному на дату зачисления денежных средств на счет в банке), зачисленные на счета банков, расположенных на территории </w:t>
      </w:r>
      <w:r w:rsidR="00582301">
        <w:t>РБ</w:t>
      </w:r>
      <w:r w:rsidR="00392E1D">
        <w:t xml:space="preserve"> </w:t>
      </w:r>
      <w:r w:rsidRPr="002A3FDC">
        <w:t>(стр. 134), расположенных на территории иностранных государств (стр. 135) за отчетный период.</w:t>
      </w:r>
      <w:proofErr w:type="gramEnd"/>
      <w:r w:rsidRPr="002A3FDC">
        <w:t xml:space="preserve"> Источником информации являются данные бухгалтерского учета по счету 52 ”Валютные счета“. </w:t>
      </w:r>
    </w:p>
    <w:p w:rsidR="00E16709" w:rsidRPr="002A3FDC" w:rsidRDefault="00E16709" w:rsidP="00A256F2">
      <w:pPr>
        <w:spacing w:line="240" w:lineRule="auto"/>
        <w:ind w:firstLine="851"/>
        <w:outlineLvl w:val="0"/>
        <w:rPr>
          <w:b/>
          <w:lang w:eastAsia="ru-RU"/>
        </w:rPr>
      </w:pPr>
      <w:r w:rsidRPr="002A3FDC">
        <w:rPr>
          <w:b/>
          <w:lang w:eastAsia="ru-RU"/>
        </w:rPr>
        <w:t>Раздел 2 ”Инвестиционная деятельность</w:t>
      </w:r>
      <w:r w:rsidRPr="002A3FDC">
        <w:rPr>
          <w:b/>
        </w:rPr>
        <w:t>“</w:t>
      </w:r>
      <w:r w:rsidRPr="002A3FDC">
        <w:rPr>
          <w:b/>
          <w:lang w:eastAsia="ru-RU"/>
        </w:rPr>
        <w:t xml:space="preserve">. </w:t>
      </w:r>
      <w:r w:rsidRPr="002A3FDC">
        <w:rPr>
          <w:lang w:eastAsia="ru-RU"/>
        </w:rPr>
        <w:t xml:space="preserve">Строка 201 должна быть равна строке 208. Строка 208 равна сумме строк 209 и 210. </w:t>
      </w:r>
    </w:p>
    <w:p w:rsidR="001B7CA9" w:rsidRPr="002A3FDC" w:rsidRDefault="001B7CA9" w:rsidP="00A256F2">
      <w:pPr>
        <w:spacing w:line="240" w:lineRule="auto"/>
        <w:ind w:firstLine="851"/>
        <w:rPr>
          <w:rFonts w:eastAsia="Calibri"/>
          <w:highlight w:val="yellow"/>
        </w:rPr>
      </w:pPr>
      <w:r w:rsidRPr="002A3FDC">
        <w:rPr>
          <w:b/>
          <w:lang w:eastAsia="ru-RU"/>
        </w:rPr>
        <w:t>В разделе 3 ”Налоги, сборы (пошлины), платежи в государственные целевые бюджетные и внебюджетные фонды</w:t>
      </w:r>
      <w:r w:rsidRPr="002A3FDC">
        <w:rPr>
          <w:b/>
        </w:rPr>
        <w:t>“</w:t>
      </w:r>
      <w:r w:rsidRPr="002A3FDC">
        <w:rPr>
          <w:lang w:eastAsia="ru-RU"/>
        </w:rPr>
        <w:t xml:space="preserve"> </w:t>
      </w:r>
      <w:r w:rsidRPr="002A3FDC">
        <w:t xml:space="preserve">отражаются </w:t>
      </w:r>
      <w:r w:rsidRPr="002A3FDC">
        <w:rPr>
          <w:rFonts w:eastAsia="Calibri"/>
        </w:rPr>
        <w:t>сумм</w:t>
      </w:r>
      <w:r w:rsidRPr="002A3FDC">
        <w:t>ы</w:t>
      </w:r>
      <w:r w:rsidRPr="002A3FDC">
        <w:rPr>
          <w:rFonts w:eastAsia="Calibri"/>
        </w:rPr>
        <w:t xml:space="preserve"> исчисленных к уплате налогов, сборов, пошлин и других обязательных платежей</w:t>
      </w:r>
      <w:r w:rsidRPr="002A3FDC">
        <w:rPr>
          <w:rFonts w:eastAsia="Calibri"/>
          <w:b/>
        </w:rPr>
        <w:t>.</w:t>
      </w:r>
      <w:r w:rsidRPr="002A3FDC">
        <w:rPr>
          <w:rFonts w:eastAsia="Calibri"/>
        </w:rPr>
        <w:t xml:space="preserve"> </w:t>
      </w:r>
    </w:p>
    <w:p w:rsidR="00E16709" w:rsidRPr="002A3FDC" w:rsidRDefault="001B7CA9" w:rsidP="00A256F2">
      <w:pPr>
        <w:spacing w:line="240" w:lineRule="auto"/>
        <w:ind w:firstLine="851"/>
        <w:rPr>
          <w:lang w:eastAsia="ru-RU"/>
        </w:rPr>
      </w:pPr>
      <w:r w:rsidRPr="002A3FDC">
        <w:rPr>
          <w:rFonts w:eastAsia="Calibri"/>
        </w:rPr>
        <w:t xml:space="preserve">По строке 309 </w:t>
      </w:r>
      <w:r w:rsidRPr="002A3FDC">
        <w:t>”</w:t>
      </w:r>
      <w:r w:rsidRPr="002A3FDC">
        <w:rPr>
          <w:rFonts w:eastAsia="Calibri"/>
        </w:rPr>
        <w:t>Прочие налоги, сборы, пошлины</w:t>
      </w:r>
      <w:r w:rsidRPr="002A3FDC">
        <w:t>“</w:t>
      </w:r>
      <w:r w:rsidRPr="002A3FDC">
        <w:rPr>
          <w:rFonts w:eastAsia="Calibri"/>
        </w:rPr>
        <w:t xml:space="preserve"> отражается сумма исчисленных к уплате налогов, сборов, пошлин и других обязательных платежей в бюджет, администрирование которых осуществляется </w:t>
      </w:r>
      <w:r w:rsidRPr="00210396">
        <w:rPr>
          <w:rFonts w:eastAsia="Calibri"/>
          <w:b/>
        </w:rPr>
        <w:t>налоговыми органами</w:t>
      </w:r>
      <w:r w:rsidRPr="002A3FDC">
        <w:rPr>
          <w:rFonts w:eastAsia="Calibri"/>
        </w:rPr>
        <w:t xml:space="preserve"> </w:t>
      </w:r>
      <w:r w:rsidRPr="00210396">
        <w:rPr>
          <w:rFonts w:eastAsia="Calibri"/>
          <w:b/>
        </w:rPr>
        <w:t>РБ</w:t>
      </w:r>
      <w:r w:rsidRPr="002A3FDC">
        <w:rPr>
          <w:rFonts w:eastAsia="Calibri"/>
        </w:rPr>
        <w:t>, информация</w:t>
      </w:r>
      <w:r w:rsidRPr="002A3FDC">
        <w:rPr>
          <w:rFonts w:eastAsia="Calibri"/>
          <w:b/>
        </w:rPr>
        <w:t xml:space="preserve"> </w:t>
      </w:r>
      <w:r w:rsidRPr="002A3FDC">
        <w:rPr>
          <w:rFonts w:eastAsia="Calibri"/>
        </w:rPr>
        <w:t>о</w:t>
      </w:r>
      <w:r w:rsidRPr="002A3FDC">
        <w:rPr>
          <w:rFonts w:eastAsia="Calibri"/>
          <w:b/>
        </w:rPr>
        <w:t xml:space="preserve"> </w:t>
      </w:r>
      <w:r w:rsidRPr="002A3FDC">
        <w:rPr>
          <w:rFonts w:eastAsia="Calibri"/>
        </w:rPr>
        <w:t>которых не нашла отражения по стр. 301 – 308.</w:t>
      </w:r>
    </w:p>
    <w:p w:rsidR="00E16709" w:rsidRPr="002A3FDC" w:rsidRDefault="00E16709" w:rsidP="00A256F2">
      <w:pPr>
        <w:spacing w:line="240" w:lineRule="auto"/>
        <w:ind w:firstLine="851"/>
        <w:rPr>
          <w:b/>
        </w:rPr>
      </w:pPr>
      <w:r w:rsidRPr="002A3FDC">
        <w:rPr>
          <w:b/>
          <w:lang w:eastAsia="ru-RU"/>
        </w:rPr>
        <w:t>Раздел 4 ”Использовано льгот по налогам, сборам, пошлинам</w:t>
      </w:r>
      <w:r w:rsidRPr="002A3FDC">
        <w:rPr>
          <w:b/>
        </w:rPr>
        <w:t>“.</w:t>
      </w:r>
    </w:p>
    <w:p w:rsidR="00E16709" w:rsidRPr="002A3FDC" w:rsidRDefault="00E16709" w:rsidP="00A256F2">
      <w:pPr>
        <w:spacing w:line="240" w:lineRule="auto"/>
        <w:ind w:firstLine="851"/>
        <w:rPr>
          <w:rFonts w:eastAsia="Calibri"/>
        </w:rPr>
      </w:pPr>
      <w:r w:rsidRPr="002A3FDC">
        <w:rPr>
          <w:lang w:eastAsia="ru-RU"/>
        </w:rPr>
        <w:t xml:space="preserve">По строке 401 отражается сумма </w:t>
      </w:r>
      <w:r w:rsidRPr="002A3FDC">
        <w:rPr>
          <w:rFonts w:eastAsia="Calibri"/>
        </w:rPr>
        <w:t xml:space="preserve">налогов, сборов (пошлин), других обязательных платежей в бюджет, прольготированная по всем основаниям в соответствии с налоговым законодательством, за отчетный период.  </w:t>
      </w:r>
      <w:r w:rsidR="001B7CA9" w:rsidRPr="002A3FDC">
        <w:rPr>
          <w:rFonts w:eastAsia="Calibri"/>
        </w:rPr>
        <w:t xml:space="preserve"> 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rPr>
          <w:rFonts w:eastAsia="Calibri"/>
        </w:rPr>
        <w:t>По строке 402</w:t>
      </w:r>
      <w:r w:rsidRPr="002A3FDC">
        <w:rPr>
          <w:lang w:eastAsia="ru-RU"/>
        </w:rPr>
        <w:t xml:space="preserve"> отражается </w:t>
      </w:r>
      <w:r w:rsidRPr="002A3FDC">
        <w:rPr>
          <w:rFonts w:eastAsia="Calibri"/>
        </w:rPr>
        <w:t xml:space="preserve">сумма налогов, сборов (пошлин), других обязательных платежей в бюджет, прольготированная по основаниям, предусмотренным </w:t>
      </w:r>
      <w:r w:rsidR="00204272" w:rsidRPr="00210396">
        <w:rPr>
          <w:b/>
        </w:rPr>
        <w:t xml:space="preserve">законодательством </w:t>
      </w:r>
      <w:r w:rsidRPr="00210396">
        <w:rPr>
          <w:b/>
          <w:lang w:eastAsia="ru-RU"/>
        </w:rPr>
        <w:t>о П</w:t>
      </w:r>
      <w:r w:rsidR="00582301" w:rsidRPr="00210396">
        <w:rPr>
          <w:b/>
          <w:lang w:eastAsia="ru-RU"/>
        </w:rPr>
        <w:t>ВТ</w:t>
      </w:r>
      <w:r w:rsidRPr="002A3FDC">
        <w:rPr>
          <w:rFonts w:eastAsia="Calibri"/>
        </w:rPr>
        <w:t>.</w:t>
      </w:r>
      <w:r w:rsidRPr="002A3FDC">
        <w:t xml:space="preserve"> </w:t>
      </w:r>
    </w:p>
    <w:p w:rsidR="00582301" w:rsidRPr="008A0E1C" w:rsidRDefault="00582301" w:rsidP="00582301">
      <w:pPr>
        <w:spacing w:line="240" w:lineRule="auto"/>
        <w:ind w:firstLine="851"/>
      </w:pPr>
      <w:r w:rsidRPr="007817FF">
        <w:t xml:space="preserve">По строке 408 отражается сумма </w:t>
      </w:r>
      <w:proofErr w:type="spellStart"/>
      <w:r w:rsidRPr="007817FF">
        <w:t>прольготированного</w:t>
      </w:r>
      <w:proofErr w:type="spellEnd"/>
      <w:r w:rsidRPr="007817FF">
        <w:t xml:space="preserve"> подоходного налога, которая составляет разницу между начисленным подоходным налогом по ставке 9% и рассчитанного по ставке 13% от аналогичного объема доходов </w:t>
      </w:r>
      <w:r>
        <w:t>в виде дивидендов</w:t>
      </w:r>
      <w:r w:rsidR="00392E1D">
        <w:t>,</w:t>
      </w:r>
      <w:r w:rsidR="00392E1D" w:rsidRPr="00392E1D">
        <w:t xml:space="preserve"> полученных участником (акционером) такого резидента.</w:t>
      </w:r>
    </w:p>
    <w:p w:rsidR="00E16709" w:rsidRPr="002A3FDC" w:rsidRDefault="00E16709" w:rsidP="00A256F2">
      <w:pPr>
        <w:spacing w:line="240" w:lineRule="auto"/>
        <w:ind w:firstLine="851"/>
        <w:outlineLvl w:val="0"/>
      </w:pPr>
      <w:r w:rsidRPr="002A3FDC">
        <w:rPr>
          <w:b/>
        </w:rPr>
        <w:t xml:space="preserve">Раздел 5 ”Численность, состав работников“. </w:t>
      </w:r>
      <w:r w:rsidRPr="002A3FDC">
        <w:rPr>
          <w:lang w:eastAsia="ru-RU"/>
        </w:rPr>
        <w:t xml:space="preserve">При заполнении данного раздела следует руководствоваться </w:t>
      </w:r>
      <w:r w:rsidR="00350E5E" w:rsidRPr="002A3FDC">
        <w:rPr>
          <w:lang w:eastAsia="ru-RU"/>
        </w:rPr>
        <w:t>принципами</w:t>
      </w:r>
      <w:r w:rsidR="00392E1D">
        <w:rPr>
          <w:lang w:eastAsia="ru-RU"/>
        </w:rPr>
        <w:t>,</w:t>
      </w:r>
      <w:r w:rsidR="00350E5E" w:rsidRPr="002A3FDC">
        <w:rPr>
          <w:lang w:eastAsia="ru-RU"/>
        </w:rPr>
        <w:t xml:space="preserve"> отраженными в Указаниях</w:t>
      </w:r>
      <w:r w:rsidRPr="002A3FDC">
        <w:rPr>
          <w:lang w:eastAsia="ru-RU"/>
        </w:rPr>
        <w:t xml:space="preserve"> по заполнению в формах государственных статистических наблюдений статистических показателей по труду,</w:t>
      </w:r>
      <w:r w:rsidRPr="002A3FDC">
        <w:t xml:space="preserve"> утвержденными постановлением Национального статистического комитета </w:t>
      </w:r>
      <w:r w:rsidR="00582301">
        <w:t>РБ</w:t>
      </w:r>
      <w:r w:rsidR="00392E1D">
        <w:t xml:space="preserve"> </w:t>
      </w:r>
      <w:r w:rsidRPr="002A3FDC">
        <w:t>от 20</w:t>
      </w:r>
      <w:r w:rsidR="00350E5E" w:rsidRPr="002A3FDC">
        <w:t>.01.</w:t>
      </w:r>
      <w:r w:rsidRPr="002A3FDC">
        <w:t>2020 № 1.</w:t>
      </w:r>
    </w:p>
    <w:p w:rsidR="00E16709" w:rsidRPr="002A3FDC" w:rsidRDefault="00E16709" w:rsidP="00A256F2">
      <w:pPr>
        <w:spacing w:line="240" w:lineRule="auto"/>
        <w:ind w:firstLine="851"/>
        <w:outlineLvl w:val="0"/>
        <w:rPr>
          <w:color w:val="auto"/>
        </w:rPr>
      </w:pPr>
      <w:r w:rsidRPr="002A3FDC">
        <w:rPr>
          <w:color w:val="auto"/>
        </w:rPr>
        <w:t xml:space="preserve">По строке 502 отражается списочная численность работников, непосредственно связанных с производством ИТ-продукта, оказанием ИТ-услуг </w:t>
      </w:r>
      <w:r w:rsidRPr="002A3FDC">
        <w:rPr>
          <w:color w:val="auto"/>
        </w:rPr>
        <w:lastRenderedPageBreak/>
        <w:t xml:space="preserve">(бухгалтера, секретари, работники отдела кадров и т.д. к </w:t>
      </w:r>
      <w:r w:rsidRPr="002A3FDC">
        <w:rPr>
          <w:color w:val="auto"/>
        </w:rPr>
        <w:br/>
        <w:t>ИТ-специалистам не относятся).</w:t>
      </w:r>
    </w:p>
    <w:p w:rsidR="00350E5E" w:rsidRPr="002A3FDC" w:rsidRDefault="00E16709" w:rsidP="00350E5E">
      <w:pPr>
        <w:spacing w:line="240" w:lineRule="auto"/>
        <w:ind w:firstLine="851"/>
        <w:outlineLvl w:val="0"/>
        <w:rPr>
          <w:b/>
          <w:color w:val="auto"/>
          <w:lang w:eastAsia="ru-RU"/>
        </w:rPr>
      </w:pPr>
      <w:r w:rsidRPr="002A3FDC">
        <w:rPr>
          <w:color w:val="auto"/>
        </w:rPr>
        <w:t>По строке 505 указывается списочная численность работников-инвалидов на конец отчетного периода независимо от группы инвалидности работника.</w:t>
      </w:r>
    </w:p>
    <w:p w:rsidR="00350E5E" w:rsidRPr="002A3FDC" w:rsidRDefault="00350E5E" w:rsidP="00350E5E">
      <w:pPr>
        <w:spacing w:line="240" w:lineRule="auto"/>
        <w:ind w:firstLine="851"/>
        <w:outlineLvl w:val="0"/>
        <w:rPr>
          <w:b/>
          <w:color w:val="auto"/>
          <w:lang w:eastAsia="ru-RU"/>
        </w:rPr>
      </w:pPr>
      <w:r w:rsidRPr="002A3FDC">
        <w:rPr>
          <w:color w:val="auto"/>
        </w:rPr>
        <w:t>По строке 507 указывается списочная численность иностранных граждан и лиц без гражданства, не имеющих разрешений на постоянное проживание в Республике Беларусь.</w:t>
      </w:r>
    </w:p>
    <w:p w:rsidR="00E16709" w:rsidRPr="002A3FDC" w:rsidRDefault="00E16709" w:rsidP="00350E5E">
      <w:pPr>
        <w:spacing w:line="240" w:lineRule="auto"/>
        <w:ind w:firstLine="851"/>
        <w:outlineLvl w:val="0"/>
      </w:pPr>
      <w:r w:rsidRPr="002A3FDC">
        <w:t xml:space="preserve">По строке 509 отражается численность работников, принятых на работу за отчетный год, </w:t>
      </w:r>
      <w:r w:rsidRPr="002A3FDC">
        <w:rPr>
          <w:b/>
          <w:color w:val="auto"/>
        </w:rPr>
        <w:t>без внешних совместителей и граждан, выполнявших работу по гражданско-правовым договорам</w:t>
      </w:r>
      <w:r w:rsidRPr="002A3FDC">
        <w:t>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 xml:space="preserve">По строке 512 отражается численность работников, уволенных за отчетный год, </w:t>
      </w:r>
      <w:r w:rsidRPr="002A3FDC">
        <w:rPr>
          <w:b/>
          <w:color w:val="auto"/>
        </w:rPr>
        <w:t>без внешних совместителей и граждан, выполнявших работу по гражданско-правовым договорам</w:t>
      </w:r>
      <w:r w:rsidRPr="002A3FDC">
        <w:t>.</w:t>
      </w:r>
    </w:p>
    <w:p w:rsidR="00E16709" w:rsidRPr="002A3FDC" w:rsidRDefault="00E16709" w:rsidP="00A256F2">
      <w:pPr>
        <w:spacing w:line="240" w:lineRule="auto"/>
        <w:ind w:firstLine="851"/>
        <w:outlineLvl w:val="0"/>
        <w:rPr>
          <w:b/>
        </w:rPr>
      </w:pPr>
      <w:r w:rsidRPr="002A3FDC">
        <w:rPr>
          <w:b/>
        </w:rPr>
        <w:t xml:space="preserve">В разделе 6 </w:t>
      </w:r>
      <w:r w:rsidRPr="002A3FDC">
        <w:rPr>
          <w:b/>
          <w:lang w:eastAsia="ru-RU"/>
        </w:rPr>
        <w:t>”</w:t>
      </w:r>
      <w:r w:rsidRPr="002A3FDC">
        <w:rPr>
          <w:b/>
        </w:rPr>
        <w:t xml:space="preserve">Детализация отдельных расходов“ </w:t>
      </w:r>
    </w:p>
    <w:p w:rsidR="00E16709" w:rsidRPr="002A3FDC" w:rsidRDefault="00E16709" w:rsidP="00A256F2">
      <w:pPr>
        <w:spacing w:line="240" w:lineRule="auto"/>
        <w:ind w:firstLine="851"/>
        <w:outlineLvl w:val="0"/>
        <w:rPr>
          <w:color w:val="auto"/>
        </w:rPr>
      </w:pPr>
      <w:proofErr w:type="gramStart"/>
      <w:r w:rsidRPr="002A3FDC">
        <w:rPr>
          <w:color w:val="auto"/>
        </w:rPr>
        <w:t xml:space="preserve">По строке 601 отражается сумма отчислений в бюджет части прибыли государственных унитарных предприятий, государственных объединений, являющихся коммерческими организациями, а также доходов от находящихся в республиканской и коммунальной собственности акций (долей в уставных фондах) хозяйственных обществ, в соответствии с Указом Президента </w:t>
      </w:r>
      <w:r w:rsidR="00582301">
        <w:rPr>
          <w:color w:val="auto"/>
        </w:rPr>
        <w:t xml:space="preserve">РБ </w:t>
      </w:r>
      <w:r w:rsidRPr="002A3FDC">
        <w:rPr>
          <w:color w:val="auto"/>
        </w:rPr>
        <w:t>от 28.12.2005 № 637, начисленных за отчетный период.</w:t>
      </w:r>
      <w:proofErr w:type="gramEnd"/>
    </w:p>
    <w:p w:rsidR="00E16709" w:rsidRPr="002A3FDC" w:rsidRDefault="00E16709" w:rsidP="00A256F2">
      <w:pPr>
        <w:spacing w:line="240" w:lineRule="auto"/>
        <w:ind w:firstLine="851"/>
      </w:pPr>
      <w:r w:rsidRPr="002A3FDC">
        <w:t xml:space="preserve">По строке 602 отражается сумма дивидендов, выплаченных резидентом в отчетном периоде. </w:t>
      </w:r>
      <w:r w:rsidRPr="002A3FDC">
        <w:rPr>
          <w:b/>
        </w:rPr>
        <w:t xml:space="preserve">Данные в строку 602 вносятся в белорусских рублях по официальному курсу Национального банка </w:t>
      </w:r>
      <w:r w:rsidR="00582301">
        <w:rPr>
          <w:b/>
        </w:rPr>
        <w:t xml:space="preserve">РБ </w:t>
      </w:r>
      <w:r w:rsidRPr="002A3FDC">
        <w:rPr>
          <w:b/>
        </w:rPr>
        <w:t xml:space="preserve">на дату выплаты дивидендов, независимо от даты начисления. </w:t>
      </w:r>
      <w:r w:rsidRPr="002A3FDC">
        <w:t>Строка 602 равна сумме строк 603 и 604.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>По срокам 605, 606 отражается сумма займов, фактически перечисленных в отчетном периоде, независимо от даты заключения договора займа.</w:t>
      </w:r>
    </w:p>
    <w:p w:rsidR="00E16709" w:rsidRPr="002A3FDC" w:rsidRDefault="00E16709" w:rsidP="00A256F2">
      <w:pPr>
        <w:spacing w:line="240" w:lineRule="auto"/>
        <w:ind w:firstLine="851"/>
        <w:outlineLvl w:val="0"/>
        <w:rPr>
          <w:b/>
        </w:rPr>
      </w:pPr>
      <w:r w:rsidRPr="002A3FDC">
        <w:rPr>
          <w:b/>
        </w:rPr>
        <w:t xml:space="preserve">Раздел 7 </w:t>
      </w:r>
      <w:r w:rsidRPr="002A3FDC">
        <w:rPr>
          <w:b/>
          <w:lang w:eastAsia="ru-RU"/>
        </w:rPr>
        <w:t>”Отчисления администрации ПВТ в размере 1 %</w:t>
      </w:r>
      <w:r w:rsidRPr="002A3FDC">
        <w:rPr>
          <w:b/>
        </w:rPr>
        <w:t>“.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 xml:space="preserve">Раздел 7 заполняется по данным </w:t>
      </w:r>
      <w:r w:rsidR="00CE3F0C" w:rsidRPr="002A3FDC">
        <w:t>ведомственного отчета за 4 квартал</w:t>
      </w:r>
      <w:r w:rsidRPr="002A3FDC">
        <w:t>.</w:t>
      </w:r>
    </w:p>
    <w:p w:rsidR="00E16709" w:rsidRPr="002A3FDC" w:rsidRDefault="00E16709" w:rsidP="00A256F2">
      <w:pPr>
        <w:spacing w:line="240" w:lineRule="auto"/>
        <w:ind w:firstLine="851"/>
        <w:outlineLvl w:val="0"/>
        <w:rPr>
          <w:lang w:eastAsia="ru-RU"/>
        </w:rPr>
      </w:pPr>
      <w:r w:rsidRPr="002A3FDC">
        <w:rPr>
          <w:b/>
          <w:lang w:eastAsia="ru-RU"/>
        </w:rPr>
        <w:t xml:space="preserve">Приложение 2 к отчету </w:t>
      </w:r>
      <w:r w:rsidRPr="002A3FDC">
        <w:rPr>
          <w:lang w:eastAsia="ru-RU"/>
        </w:rPr>
        <w:t>содержит детализацию отдельных направлений деятельности резидента.</w:t>
      </w:r>
    </w:p>
    <w:p w:rsidR="00E16709" w:rsidRPr="002A3FDC" w:rsidRDefault="00E16709" w:rsidP="00A256F2">
      <w:pPr>
        <w:spacing w:line="240" w:lineRule="auto"/>
        <w:ind w:firstLine="851"/>
        <w:outlineLvl w:val="0"/>
        <w:rPr>
          <w:b/>
          <w:lang w:eastAsia="ru-RU"/>
        </w:rPr>
      </w:pPr>
      <w:r w:rsidRPr="002A3FDC">
        <w:rPr>
          <w:b/>
          <w:lang w:eastAsia="ru-RU"/>
        </w:rPr>
        <w:t xml:space="preserve">Раздел 1 ”Участие в реализации мероприятий государственных программ, инновационных проектов, а также иных проектов по заказу государственных органов и иных государственных организаций“. </w:t>
      </w:r>
    </w:p>
    <w:p w:rsidR="00E16709" w:rsidRPr="002A3FDC" w:rsidRDefault="00E16709" w:rsidP="00A256F2">
      <w:pPr>
        <w:spacing w:line="240" w:lineRule="auto"/>
        <w:ind w:firstLine="851"/>
        <w:rPr>
          <w:color w:val="auto"/>
        </w:rPr>
      </w:pPr>
      <w:r w:rsidRPr="002A3FDC">
        <w:rPr>
          <w:color w:val="auto"/>
        </w:rPr>
        <w:t xml:space="preserve">Под государственной программой следует понимать программу, утверждаемую Президентом </w:t>
      </w:r>
      <w:r w:rsidR="00582301">
        <w:rPr>
          <w:color w:val="auto"/>
        </w:rPr>
        <w:t>РБ</w:t>
      </w:r>
      <w:r w:rsidR="00435E5E">
        <w:rPr>
          <w:color w:val="auto"/>
        </w:rPr>
        <w:t xml:space="preserve"> </w:t>
      </w:r>
      <w:r w:rsidRPr="002A3FDC">
        <w:rPr>
          <w:color w:val="auto"/>
        </w:rPr>
        <w:t xml:space="preserve">или Советом Министров </w:t>
      </w:r>
      <w:r w:rsidR="00435E5E">
        <w:rPr>
          <w:color w:val="auto"/>
        </w:rPr>
        <w:t>РБ</w:t>
      </w:r>
      <w:r w:rsidRPr="002A3FDC">
        <w:rPr>
          <w:color w:val="auto"/>
        </w:rPr>
        <w:t xml:space="preserve">, финансирование которой осуществляется полностью или частично за счет средств </w:t>
      </w:r>
      <w:proofErr w:type="gramStart"/>
      <w:r w:rsidRPr="002A3FDC">
        <w:rPr>
          <w:color w:val="auto"/>
        </w:rPr>
        <w:t>республиканского</w:t>
      </w:r>
      <w:proofErr w:type="gramEnd"/>
      <w:r w:rsidRPr="002A3FDC">
        <w:rPr>
          <w:color w:val="auto"/>
        </w:rPr>
        <w:t xml:space="preserve"> и (или) местных бюджетов, бюджетов государственных внебюджетных фондов и иных источников в соответствии с законодательными актами.</w:t>
      </w:r>
    </w:p>
    <w:p w:rsidR="00E16709" w:rsidRPr="002A3FDC" w:rsidRDefault="00E16709" w:rsidP="00A256F2">
      <w:pPr>
        <w:spacing w:line="240" w:lineRule="auto"/>
        <w:ind w:firstLine="851"/>
        <w:rPr>
          <w:color w:val="auto"/>
        </w:rPr>
      </w:pPr>
      <w:proofErr w:type="gramStart"/>
      <w:r w:rsidRPr="002A3FDC">
        <w:rPr>
          <w:color w:val="auto"/>
        </w:rPr>
        <w:t xml:space="preserve">Под инновационным проектом понимается комплекс работ, направленных на преобразование новшества в инновацию, финансируемый за счет средств республиканского и (или) местных бюджетов, предусматриваемых </w:t>
      </w:r>
      <w:r w:rsidRPr="002A3FDC">
        <w:rPr>
          <w:color w:val="auto"/>
        </w:rPr>
        <w:lastRenderedPageBreak/>
        <w:t>на научную, научно-техническую и инновационную деятельность, а также средств государственных целевых бюджетных фондов и иных источников в соответствии с законодательством.</w:t>
      </w:r>
      <w:proofErr w:type="gramEnd"/>
    </w:p>
    <w:p w:rsidR="00E16709" w:rsidRPr="002A3FDC" w:rsidRDefault="00E16709" w:rsidP="00A256F2">
      <w:pPr>
        <w:spacing w:line="240" w:lineRule="auto"/>
        <w:ind w:firstLine="851"/>
        <w:rPr>
          <w:color w:val="auto"/>
        </w:rPr>
      </w:pPr>
      <w:proofErr w:type="gramStart"/>
      <w:r w:rsidRPr="002A3FDC">
        <w:rPr>
          <w:color w:val="auto"/>
        </w:rPr>
        <w:t xml:space="preserve">Государственная организация – организация, находящаяся в подчинении (ведении) Президента </w:t>
      </w:r>
      <w:r w:rsidR="00435E5E">
        <w:rPr>
          <w:color w:val="auto"/>
        </w:rPr>
        <w:t>РБ</w:t>
      </w:r>
      <w:r w:rsidRPr="002A3FDC">
        <w:rPr>
          <w:color w:val="auto"/>
        </w:rPr>
        <w:t xml:space="preserve">, Совета Министров </w:t>
      </w:r>
      <w:r w:rsidR="00435E5E">
        <w:rPr>
          <w:color w:val="auto"/>
        </w:rPr>
        <w:t>РБ</w:t>
      </w:r>
      <w:r w:rsidRPr="002A3FDC">
        <w:rPr>
          <w:color w:val="auto"/>
        </w:rPr>
        <w:t xml:space="preserve">, Администрации Президента </w:t>
      </w:r>
      <w:r w:rsidR="00435E5E">
        <w:rPr>
          <w:color w:val="auto"/>
        </w:rPr>
        <w:t>РБ</w:t>
      </w:r>
      <w:r w:rsidRPr="002A3FDC">
        <w:rPr>
          <w:color w:val="auto"/>
        </w:rPr>
        <w:t>, Национального банка</w:t>
      </w:r>
      <w:r w:rsidR="00435E5E">
        <w:rPr>
          <w:color w:val="auto"/>
        </w:rPr>
        <w:t xml:space="preserve"> РБ</w:t>
      </w:r>
      <w:r w:rsidRPr="002A3FDC">
        <w:rPr>
          <w:color w:val="auto"/>
        </w:rPr>
        <w:t>, Н</w:t>
      </w:r>
      <w:r w:rsidR="00210396">
        <w:rPr>
          <w:color w:val="auto"/>
        </w:rPr>
        <w:t>АН</w:t>
      </w:r>
      <w:r w:rsidRPr="002A3FDC">
        <w:rPr>
          <w:color w:val="auto"/>
        </w:rPr>
        <w:t xml:space="preserve"> </w:t>
      </w:r>
      <w:r w:rsidR="00435E5E">
        <w:rPr>
          <w:color w:val="auto"/>
        </w:rPr>
        <w:t>Б</w:t>
      </w:r>
      <w:r w:rsidR="00210396">
        <w:rPr>
          <w:color w:val="auto"/>
        </w:rPr>
        <w:t>еларуси</w:t>
      </w:r>
      <w:r w:rsidRPr="002A3FDC">
        <w:rPr>
          <w:color w:val="auto"/>
        </w:rPr>
        <w:t>, республиканских органов государственного управления, местных исполнительных и распорядительных органов, а также унитарные предприятия, учреждения, государственные объединения и иные юридические лица, имущество которых находится в собственности государства или его административно-территориальной единицы, и организации, акции (доли в уставных фондах) которых находятся в</w:t>
      </w:r>
      <w:proofErr w:type="gramEnd"/>
      <w:r w:rsidRPr="002A3FDC">
        <w:rPr>
          <w:color w:val="auto"/>
        </w:rPr>
        <w:t xml:space="preserve"> собственности государства.</w:t>
      </w:r>
    </w:p>
    <w:p w:rsidR="00E16709" w:rsidRPr="002A3FDC" w:rsidRDefault="00E16709" w:rsidP="00A256F2">
      <w:pPr>
        <w:spacing w:line="240" w:lineRule="auto"/>
        <w:ind w:firstLine="851"/>
        <w:rPr>
          <w:color w:val="auto"/>
        </w:rPr>
      </w:pPr>
      <w:r w:rsidRPr="002A3FDC">
        <w:rPr>
          <w:color w:val="auto"/>
        </w:rPr>
        <w:t xml:space="preserve">По строке 101 отражается количество мероприятий государственных программ, инновационных проектов, а также иных проектов по заказу государственных органов и иных государственных организаций, выполнение которых </w:t>
      </w:r>
      <w:r w:rsidRPr="002A3FDC">
        <w:rPr>
          <w:b/>
          <w:color w:val="auto"/>
        </w:rPr>
        <w:t>фактически осуществлялось резидентом в 202</w:t>
      </w:r>
      <w:r w:rsidR="00350E5E" w:rsidRPr="002A3FDC">
        <w:rPr>
          <w:b/>
          <w:color w:val="auto"/>
        </w:rPr>
        <w:t>1</w:t>
      </w:r>
      <w:r w:rsidRPr="002A3FDC">
        <w:rPr>
          <w:b/>
          <w:color w:val="auto"/>
        </w:rPr>
        <w:t xml:space="preserve"> году, независимо от даты проведения процедуры выбора исполнителя и заключения договора.</w:t>
      </w:r>
    </w:p>
    <w:p w:rsidR="00E16709" w:rsidRPr="002A3FDC" w:rsidRDefault="00E16709" w:rsidP="00A256F2">
      <w:pPr>
        <w:spacing w:line="240" w:lineRule="auto"/>
        <w:ind w:firstLine="851"/>
        <w:rPr>
          <w:b/>
          <w:color w:val="auto"/>
        </w:rPr>
      </w:pPr>
      <w:r w:rsidRPr="002A3FDC">
        <w:rPr>
          <w:b/>
          <w:color w:val="auto"/>
        </w:rPr>
        <w:t>Резидент, заполнивши</w:t>
      </w:r>
      <w:r w:rsidR="00435E5E">
        <w:rPr>
          <w:b/>
          <w:color w:val="auto"/>
        </w:rPr>
        <w:t>й</w:t>
      </w:r>
      <w:r w:rsidRPr="002A3FDC">
        <w:rPr>
          <w:b/>
          <w:color w:val="auto"/>
        </w:rPr>
        <w:t xml:space="preserve"> строку 101, в обязательном порядке заполняет приложение 4 к отчету по всем выполненным мероприятиям.</w:t>
      </w:r>
    </w:p>
    <w:p w:rsidR="00E16709" w:rsidRPr="002A3FDC" w:rsidRDefault="00E16709" w:rsidP="00A256F2">
      <w:pPr>
        <w:spacing w:line="240" w:lineRule="auto"/>
        <w:ind w:firstLine="851"/>
        <w:rPr>
          <w:color w:val="auto"/>
        </w:rPr>
      </w:pPr>
      <w:r w:rsidRPr="002A3FDC">
        <w:rPr>
          <w:color w:val="auto"/>
        </w:rPr>
        <w:t xml:space="preserve">По строке 102 отражается </w:t>
      </w:r>
      <w:r w:rsidRPr="002A3FDC">
        <w:rPr>
          <w:b/>
          <w:color w:val="auto"/>
        </w:rPr>
        <w:t>выручка, полученная в 2021 году от реализации мероприятий государственных программ, инновационных проектов</w:t>
      </w:r>
      <w:r w:rsidRPr="002A3FDC">
        <w:rPr>
          <w:color w:val="auto"/>
        </w:rPr>
        <w:t>, выполнение которых фактически осуществлялось резидентом в 2021 году, независимо от даты проведения процедуры выбора исполнителя и заключения договора.</w:t>
      </w:r>
    </w:p>
    <w:p w:rsidR="00E16709" w:rsidRPr="002A3FDC" w:rsidRDefault="00E16709" w:rsidP="00A256F2">
      <w:pPr>
        <w:spacing w:line="240" w:lineRule="auto"/>
        <w:ind w:firstLine="851"/>
        <w:rPr>
          <w:color w:val="auto"/>
        </w:rPr>
      </w:pPr>
      <w:r w:rsidRPr="002A3FDC">
        <w:rPr>
          <w:color w:val="auto"/>
        </w:rPr>
        <w:t>По строке 103 отражается  выручка, источником финансирования которой являются средства республиканского, местного бюджетов, а также государственных внебюджетных фондов.</w:t>
      </w:r>
    </w:p>
    <w:p w:rsidR="00E16709" w:rsidRPr="002A3FDC" w:rsidRDefault="00E16709" w:rsidP="00A256F2">
      <w:pPr>
        <w:spacing w:line="240" w:lineRule="auto"/>
        <w:ind w:firstLine="851"/>
        <w:rPr>
          <w:color w:val="auto"/>
        </w:rPr>
      </w:pPr>
      <w:r w:rsidRPr="002A3FDC">
        <w:rPr>
          <w:color w:val="auto"/>
        </w:rPr>
        <w:t>По строке 104 отражается  выручка, источником финансирования которой являются иные источники.</w:t>
      </w:r>
    </w:p>
    <w:p w:rsidR="00E16709" w:rsidRPr="002A3FDC" w:rsidRDefault="00E16709" w:rsidP="00A256F2">
      <w:pPr>
        <w:spacing w:line="240" w:lineRule="auto"/>
        <w:ind w:firstLine="851"/>
        <w:rPr>
          <w:color w:val="auto"/>
        </w:rPr>
      </w:pPr>
      <w:r w:rsidRPr="002A3FDC">
        <w:rPr>
          <w:color w:val="auto"/>
        </w:rPr>
        <w:t xml:space="preserve">Строка 102 должна быть равна сумме строк 103 и 104. </w:t>
      </w:r>
    </w:p>
    <w:p w:rsidR="00E16709" w:rsidRPr="002A3FDC" w:rsidRDefault="00E16709" w:rsidP="00A256F2">
      <w:pPr>
        <w:spacing w:line="240" w:lineRule="auto"/>
        <w:ind w:firstLine="851"/>
        <w:rPr>
          <w:color w:val="auto"/>
        </w:rPr>
      </w:pPr>
      <w:r w:rsidRPr="002A3FDC">
        <w:rPr>
          <w:color w:val="auto"/>
        </w:rPr>
        <w:t xml:space="preserve">По строке 105 отражается </w:t>
      </w:r>
      <w:r w:rsidRPr="002A3FDC">
        <w:rPr>
          <w:b/>
          <w:color w:val="auto"/>
        </w:rPr>
        <w:t>выручка, полученная в 2021 году от реализации  иных проектов по заказу государственных органов и иных государственных организаций</w:t>
      </w:r>
      <w:r w:rsidRPr="002A3FDC">
        <w:rPr>
          <w:color w:val="auto"/>
        </w:rPr>
        <w:t>, выполнение которых фактически осуществлялось резидентом в 2021 году, независимо от даты проведения процедуры выбора исполнителя и заключения договора.</w:t>
      </w:r>
    </w:p>
    <w:p w:rsidR="00E16709" w:rsidRPr="002A3FDC" w:rsidRDefault="00E16709" w:rsidP="00A256F2">
      <w:pPr>
        <w:spacing w:line="240" w:lineRule="auto"/>
        <w:ind w:firstLine="851"/>
        <w:rPr>
          <w:color w:val="auto"/>
        </w:rPr>
      </w:pPr>
      <w:r w:rsidRPr="002A3FDC">
        <w:rPr>
          <w:color w:val="auto"/>
        </w:rPr>
        <w:t>Строка 106 отражает количество процедур закупок (тендеров, конкурсов), в которых резидент принял участие в 2021 году. Строка 106 равна сумме строк 107 и 108.</w:t>
      </w:r>
    </w:p>
    <w:p w:rsidR="00E16709" w:rsidRPr="002A3FDC" w:rsidRDefault="00E16709" w:rsidP="00A256F2">
      <w:pPr>
        <w:spacing w:line="240" w:lineRule="auto"/>
        <w:ind w:firstLine="851"/>
        <w:rPr>
          <w:color w:val="auto"/>
        </w:rPr>
      </w:pPr>
      <w:r w:rsidRPr="002A3FDC">
        <w:rPr>
          <w:b/>
          <w:color w:val="auto"/>
        </w:rPr>
        <w:t xml:space="preserve">В разделе 2 </w:t>
      </w:r>
      <w:r w:rsidRPr="002A3FDC">
        <w:rPr>
          <w:color w:val="auto"/>
        </w:rPr>
        <w:t>отражаются сведения о социальной активности</w:t>
      </w:r>
      <w:r w:rsidR="00435E5E">
        <w:rPr>
          <w:color w:val="auto"/>
        </w:rPr>
        <w:t>, а также о</w:t>
      </w:r>
      <w:r w:rsidRPr="002A3FDC">
        <w:rPr>
          <w:color w:val="auto"/>
        </w:rPr>
        <w:t xml:space="preserve"> поддержке </w:t>
      </w:r>
      <w:proofErr w:type="spellStart"/>
      <w:r w:rsidRPr="002A3FDC">
        <w:rPr>
          <w:color w:val="auto"/>
        </w:rPr>
        <w:t>стартап-движения</w:t>
      </w:r>
      <w:proofErr w:type="spellEnd"/>
      <w:r w:rsidRPr="002A3FDC">
        <w:rPr>
          <w:color w:val="auto"/>
        </w:rPr>
        <w:t>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 xml:space="preserve">По строкам 201 и 202 отражается информация об оказанной резидентом безвозмездной (спонсорской) помощи, пожертвованиях, финансировании благотворительных и социальных мероприятий. </w:t>
      </w:r>
    </w:p>
    <w:p w:rsidR="00E16709" w:rsidRPr="002A3FDC" w:rsidRDefault="00E16709" w:rsidP="00A256F2">
      <w:pPr>
        <w:spacing w:line="240" w:lineRule="auto"/>
        <w:ind w:firstLine="851"/>
        <w:rPr>
          <w:b/>
        </w:rPr>
      </w:pPr>
      <w:r w:rsidRPr="002A3FDC">
        <w:rPr>
          <w:b/>
        </w:rPr>
        <w:lastRenderedPageBreak/>
        <w:t xml:space="preserve">Детализация сведений, отраженных по строкам 201 и 202 осуществляется в </w:t>
      </w:r>
      <w:r w:rsidR="00CE3F0C" w:rsidRPr="002A3FDC">
        <w:rPr>
          <w:b/>
        </w:rPr>
        <w:t>П</w:t>
      </w:r>
      <w:r w:rsidRPr="002A3FDC">
        <w:rPr>
          <w:b/>
        </w:rPr>
        <w:t>риложении 3 к отчету.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>По строке 203 отражается сумма расходов резидента, направленных на поддержку стартап-движения по сумме строк 204 – 207.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>По строке 204 отражается сумма расходов резидента, направленных на финансирование стартап-мероприятий (как в качестве спонсора, так и в качестве организатора таких мероприятий).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 xml:space="preserve">По строке 205 отражается сумма расходов резидента, направленных на оказание безвозмездной (спонсорской) помощи в соответствии с Указом Президента </w:t>
      </w:r>
      <w:r w:rsidR="00582301">
        <w:t>РБ</w:t>
      </w:r>
      <w:r w:rsidR="00392E1D">
        <w:t xml:space="preserve"> </w:t>
      </w:r>
      <w:r w:rsidRPr="002A3FDC">
        <w:t>от 1 июля 2005г. № 300 ”О предоставлении и использовании безвозмездной (спонсорской) помощи“ (указанная сумма также учитывается в строке 201).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>По строке 206 отражается сумма фактически произведенного (оплаченного) резидентом взноса (вклада) в уставный фонд стартап-компании или сумма затрат на приобретение доли (пая, акций) такой компании.</w:t>
      </w:r>
    </w:p>
    <w:p w:rsidR="00CE3F0C" w:rsidRPr="002A3FDC" w:rsidRDefault="00E16709" w:rsidP="00A256F2">
      <w:pPr>
        <w:spacing w:line="240" w:lineRule="auto"/>
        <w:ind w:firstLine="851"/>
      </w:pPr>
      <w:r w:rsidRPr="002A3FDC">
        <w:t>По строке 207 отражается сумма иных расходов компании-резидента, направленных на поддержку стартап-движения.</w:t>
      </w:r>
    </w:p>
    <w:p w:rsidR="00CE3F0C" w:rsidRPr="002A3FDC" w:rsidRDefault="00CE3F0C" w:rsidP="00A256F2">
      <w:pPr>
        <w:spacing w:line="240" w:lineRule="auto"/>
        <w:ind w:firstLine="851"/>
      </w:pPr>
      <w:r w:rsidRPr="002A3FDC">
        <w:rPr>
          <w:i/>
        </w:rPr>
        <w:t>Контактное лицо по заполнению строк 203-207 – Бизнес-инкубатор тел. 269-39-15, 269-39-02.</w:t>
      </w:r>
    </w:p>
    <w:p w:rsidR="00E16709" w:rsidRPr="002A3FDC" w:rsidRDefault="00E16709" w:rsidP="00A256F2">
      <w:pPr>
        <w:spacing w:line="240" w:lineRule="auto"/>
        <w:ind w:firstLine="851"/>
        <w:rPr>
          <w:b/>
        </w:rPr>
      </w:pPr>
      <w:r w:rsidRPr="002A3FDC">
        <w:rPr>
          <w:b/>
        </w:rPr>
        <w:t xml:space="preserve">Раздел 3 </w:t>
      </w:r>
      <w:r w:rsidRPr="002A3FDC">
        <w:rPr>
          <w:b/>
          <w:lang w:eastAsia="ru-RU"/>
        </w:rPr>
        <w:t>”</w:t>
      </w:r>
      <w:r w:rsidRPr="002A3FDC">
        <w:rPr>
          <w:b/>
        </w:rPr>
        <w:t>Сведения об иностранных гражданах и лицах без гражданства, не имеющих разрешения на постоянное проживание в Республике Беларусь, прибывших в Республику Беларусь в связи с деятельностью Парка высоких технологий“.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 xml:space="preserve">По строкам 301 – 303 отражается количество иностранных граждан или лиц без гражданства, не имеющих разрешения на постоянное проживание в </w:t>
      </w:r>
      <w:r w:rsidR="00435E5E">
        <w:rPr>
          <w:color w:val="auto"/>
        </w:rPr>
        <w:t>РБ</w:t>
      </w:r>
      <w:r w:rsidR="00435E5E" w:rsidRPr="002A3FDC">
        <w:t xml:space="preserve"> </w:t>
      </w:r>
      <w:r w:rsidRPr="002A3FDC">
        <w:t xml:space="preserve">(далее – иностранцы), в отношении которых </w:t>
      </w:r>
      <w:r w:rsidRPr="002A3FDC">
        <w:rPr>
          <w:b/>
        </w:rPr>
        <w:t xml:space="preserve">одновременно </w:t>
      </w:r>
      <w:r w:rsidRPr="002A3FDC">
        <w:t>выполняются следующие условия: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 xml:space="preserve">1) резидентом подано заявление о включении в список лиц, перемещение которых через Государственную границу </w:t>
      </w:r>
      <w:r w:rsidR="00582301">
        <w:t>РБ</w:t>
      </w:r>
      <w:r w:rsidR="00435E5E">
        <w:t xml:space="preserve"> </w:t>
      </w:r>
      <w:r w:rsidRPr="002A3FDC">
        <w:t>допускается в безвизовом порядке (за весь период деятельности);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>2) получено подтверждение от администрации ПВТ о включении иностранца в указанный список;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 xml:space="preserve">3) не подавалось заявление об отсутствии оснований для дальнейшего нахождения иностранца в списке лиц, перемещение которых через Государственную границу </w:t>
      </w:r>
      <w:r w:rsidR="00582301">
        <w:t>РБ</w:t>
      </w:r>
      <w:r w:rsidR="00435E5E">
        <w:t xml:space="preserve"> </w:t>
      </w:r>
      <w:r w:rsidRPr="002A3FDC">
        <w:t xml:space="preserve">допускается в безвизовом порядке (об исключении из списка). 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>Отдельно указываются сведения о количестве иностранцев, привлекаемых резидентом для осуществления трудовой деятельности на основании трудового договора (контракта) – строка 302; являющихся собственниками имущества, учредителями (участниками) резидента или работниками собственников имущества, учредителей (участников) резидента – строка 303.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 xml:space="preserve">По строке 304 отражается количество иностранцев, в отношении которых </w:t>
      </w:r>
      <w:r w:rsidRPr="002A3FDC">
        <w:rPr>
          <w:b/>
        </w:rPr>
        <w:t>в 2021 году</w:t>
      </w:r>
      <w:r w:rsidRPr="002A3FDC">
        <w:t xml:space="preserve"> резидентом </w:t>
      </w:r>
      <w:r w:rsidRPr="002A3FDC">
        <w:rPr>
          <w:b/>
        </w:rPr>
        <w:t>подано заявление</w:t>
      </w:r>
      <w:r w:rsidRPr="002A3FDC">
        <w:t xml:space="preserve"> о включении в </w:t>
      </w:r>
      <w:r w:rsidRPr="002A3FDC">
        <w:rPr>
          <w:rFonts w:eastAsia="Calibri"/>
        </w:rPr>
        <w:t xml:space="preserve">список лиц, перемещение которых через Государственную границу </w:t>
      </w:r>
      <w:r w:rsidR="00582301">
        <w:rPr>
          <w:rFonts w:eastAsia="Calibri"/>
        </w:rPr>
        <w:t>РБ</w:t>
      </w:r>
      <w:r w:rsidR="00435E5E">
        <w:rPr>
          <w:rFonts w:eastAsia="Calibri"/>
        </w:rPr>
        <w:t xml:space="preserve"> </w:t>
      </w:r>
      <w:r w:rsidRPr="002A3FDC">
        <w:rPr>
          <w:rFonts w:eastAsia="Calibri"/>
        </w:rPr>
        <w:t xml:space="preserve">допускается в </w:t>
      </w:r>
      <w:r w:rsidRPr="002A3FDC">
        <w:rPr>
          <w:rFonts w:eastAsia="Calibri"/>
        </w:rPr>
        <w:lastRenderedPageBreak/>
        <w:t xml:space="preserve">безвизовом порядке, и </w:t>
      </w:r>
      <w:r w:rsidRPr="002A3FDC">
        <w:rPr>
          <w:b/>
        </w:rPr>
        <w:t>получено подтверждение</w:t>
      </w:r>
      <w:r w:rsidRPr="002A3FDC">
        <w:t xml:space="preserve"> от администрации ПВТ о включении в указанный список.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 xml:space="preserve">По строке 305 необходимо указать количество иностранцев, в отношении которых в 2021 году резидентом </w:t>
      </w:r>
      <w:r w:rsidRPr="002A3FDC">
        <w:rPr>
          <w:b/>
        </w:rPr>
        <w:t>подано заявление</w:t>
      </w:r>
      <w:r w:rsidRPr="002A3FDC">
        <w:t xml:space="preserve"> об отсутствии оснований для дальнейшего нахождения иностранца в списке лиц, перемещение которых через Государственную границу </w:t>
      </w:r>
      <w:r w:rsidR="00582301">
        <w:t>РБ</w:t>
      </w:r>
      <w:r w:rsidR="00435E5E">
        <w:t xml:space="preserve"> </w:t>
      </w:r>
      <w:r w:rsidRPr="002A3FDC">
        <w:t xml:space="preserve">допускается в безвизовом порядке (об исключении из списка); </w:t>
      </w:r>
      <w:r w:rsidRPr="002A3FDC">
        <w:rPr>
          <w:b/>
        </w:rPr>
        <w:t>получено подтверждение</w:t>
      </w:r>
      <w:r w:rsidRPr="002A3FDC">
        <w:t xml:space="preserve"> от администрации ПВТ об исключении иностранца из списка.</w:t>
      </w:r>
    </w:p>
    <w:p w:rsidR="00E16709" w:rsidRPr="002A3FDC" w:rsidRDefault="00E16709" w:rsidP="00A256F2">
      <w:pPr>
        <w:spacing w:line="240" w:lineRule="auto"/>
        <w:ind w:firstLine="851"/>
        <w:rPr>
          <w:i/>
        </w:rPr>
      </w:pPr>
      <w:r w:rsidRPr="002A3FDC">
        <w:rPr>
          <w:i/>
        </w:rPr>
        <w:t>Контактное лицо по заполнению указанного раздела –</w:t>
      </w:r>
      <w:r w:rsidR="00CE3F0C" w:rsidRPr="002A3FDC">
        <w:rPr>
          <w:i/>
        </w:rPr>
        <w:t xml:space="preserve"> </w:t>
      </w:r>
      <w:r w:rsidRPr="002A3FDC">
        <w:rPr>
          <w:i/>
        </w:rPr>
        <w:t>отдел регистрации резидентов, тел. 268-69-19.</w:t>
      </w:r>
    </w:p>
    <w:p w:rsidR="00E16709" w:rsidRPr="002A3FDC" w:rsidRDefault="00E16709" w:rsidP="00A256F2">
      <w:pPr>
        <w:spacing w:line="240" w:lineRule="auto"/>
        <w:ind w:firstLine="851"/>
        <w:rPr>
          <w:b/>
        </w:rPr>
      </w:pPr>
      <w:r w:rsidRPr="002A3FDC">
        <w:rPr>
          <w:b/>
        </w:rPr>
        <w:t xml:space="preserve">Раздел 4 </w:t>
      </w:r>
      <w:r w:rsidRPr="002A3FDC">
        <w:rPr>
          <w:b/>
          <w:lang w:eastAsia="ru-RU"/>
        </w:rPr>
        <w:t>”</w:t>
      </w:r>
      <w:r w:rsidRPr="002A3FDC">
        <w:rPr>
          <w:b/>
        </w:rPr>
        <w:t xml:space="preserve">Сотрудничество в сфере ИТ-образования“. </w:t>
      </w:r>
    </w:p>
    <w:p w:rsidR="00CE3F0C" w:rsidRPr="002A3FDC" w:rsidRDefault="00CE3F0C" w:rsidP="00A256F2">
      <w:pPr>
        <w:spacing w:line="240" w:lineRule="auto"/>
        <w:ind w:firstLine="851"/>
      </w:pPr>
      <w:r w:rsidRPr="002A3FDC">
        <w:t xml:space="preserve">По строке 401 необходимо указать количество договоров о взаимодействии с учреждениями образования на подготовку специалистов, </w:t>
      </w:r>
      <w:r w:rsidRPr="002A3FDC">
        <w:rPr>
          <w:color w:val="auto"/>
        </w:rPr>
        <w:t>действовавших по состоянию на 31 декабря отчетного года, независимо от даты их заключения. По строке 402 отражается количество договоров, действовавших по состоянию на 31 декабря отчетного года и заключенных</w:t>
      </w:r>
      <w:r w:rsidRPr="002A3FDC">
        <w:t xml:space="preserve"> в отчетном </w:t>
      </w:r>
      <w:r w:rsidR="00435E5E">
        <w:t>году</w:t>
      </w:r>
      <w:r w:rsidRPr="002A3FDC">
        <w:t>.</w:t>
      </w:r>
    </w:p>
    <w:p w:rsidR="00CE3F0C" w:rsidRPr="002A3FDC" w:rsidRDefault="00CE3F0C" w:rsidP="00A256F2">
      <w:pPr>
        <w:spacing w:line="240" w:lineRule="auto"/>
        <w:ind w:firstLine="851"/>
      </w:pPr>
      <w:r w:rsidRPr="002A3FDC">
        <w:t>По строкам 403 и 405 необходимо указать все действующие на конец отчетного периода лаборатории в учреждениях образования и филиалы кафедр учреждений образования, соответственно. Из них количество лабораторий, открытых в отчетном году, отражается по строке 404, количество филиалов кафедр, открытых в отчетном году – по строке 406.</w:t>
      </w:r>
    </w:p>
    <w:p w:rsidR="00CE3F0C" w:rsidRPr="002A3FDC" w:rsidRDefault="00CE3F0C" w:rsidP="00A256F2">
      <w:pPr>
        <w:spacing w:line="240" w:lineRule="auto"/>
        <w:ind w:firstLine="851"/>
      </w:pPr>
      <w:r w:rsidRPr="002A3FDC">
        <w:t>По строке 407 указывается количество принятых  на работу в отчетном году выпускников учреждений образования. По строкам 408 – 410</w:t>
      </w:r>
      <w:r w:rsidR="00435E5E">
        <w:t xml:space="preserve"> отражается количество принятых</w:t>
      </w:r>
      <w:r w:rsidRPr="002A3FDC">
        <w:t xml:space="preserve"> на работу выпускников учреждений среднего специального образования (строка 408), учреждений высшего образования бюджетной формы обучения (строка 409), учреждений высшего образования платной формы обучения (строка 410),  окончивших учреждения образования в отчетном году </w:t>
      </w:r>
      <w:r w:rsidRPr="002A3FDC">
        <w:rPr>
          <w:b/>
        </w:rPr>
        <w:t>независимо от формы получения образования (дневная, вечерняя или заочная)</w:t>
      </w:r>
      <w:r w:rsidRPr="002A3FDC">
        <w:t>.</w:t>
      </w:r>
    </w:p>
    <w:p w:rsidR="00CE3F0C" w:rsidRPr="002A3FDC" w:rsidRDefault="00CE3F0C" w:rsidP="00A256F2">
      <w:pPr>
        <w:spacing w:line="240" w:lineRule="auto"/>
        <w:ind w:firstLine="851"/>
        <w:rPr>
          <w:i/>
        </w:rPr>
      </w:pPr>
      <w:r w:rsidRPr="002A3FDC">
        <w:rPr>
          <w:i/>
        </w:rPr>
        <w:t>Контактное лицо по вопросам заполнения данного раздела – отдел образовательной деятельности, тел. 268 69 21.</w:t>
      </w:r>
    </w:p>
    <w:p w:rsidR="00E16709" w:rsidRPr="002A3FDC" w:rsidRDefault="00E16709" w:rsidP="00A256F2">
      <w:pPr>
        <w:spacing w:line="240" w:lineRule="auto"/>
        <w:ind w:firstLine="851"/>
        <w:outlineLvl w:val="0"/>
      </w:pPr>
      <w:r w:rsidRPr="002A3FDC">
        <w:rPr>
          <w:b/>
        </w:rPr>
        <w:t xml:space="preserve">Раздел 5 </w:t>
      </w:r>
      <w:r w:rsidRPr="002A3FDC">
        <w:rPr>
          <w:b/>
          <w:lang w:eastAsia="ru-RU"/>
        </w:rPr>
        <w:t>”</w:t>
      </w:r>
      <w:r w:rsidRPr="002A3FDC">
        <w:rPr>
          <w:b/>
        </w:rPr>
        <w:t xml:space="preserve">Сведения об осуществляемых видах деятельности“ </w:t>
      </w:r>
      <w:r w:rsidRPr="002A3FDC">
        <w:t xml:space="preserve">заполняется путем проставления знаков </w:t>
      </w:r>
      <w:r w:rsidRPr="002A3FDC">
        <w:rPr>
          <w:lang w:eastAsia="ru-RU"/>
        </w:rPr>
        <w:t>”</w:t>
      </w:r>
      <w:r w:rsidRPr="002A3FDC">
        <w:t>+“ напротив</w:t>
      </w:r>
      <w:r w:rsidRPr="002A3FDC">
        <w:rPr>
          <w:b/>
        </w:rPr>
        <w:t xml:space="preserve"> </w:t>
      </w:r>
      <w:r w:rsidRPr="002A3FDC">
        <w:t>вида деятельности,</w:t>
      </w:r>
      <w:r w:rsidRPr="002A3FDC">
        <w:rPr>
          <w:b/>
        </w:rPr>
        <w:t xml:space="preserve"> фактически осуществляемого в </w:t>
      </w:r>
      <w:r w:rsidR="00B96405">
        <w:rPr>
          <w:b/>
        </w:rPr>
        <w:t>отчетном</w:t>
      </w:r>
      <w:r w:rsidRPr="002A3FDC">
        <w:rPr>
          <w:b/>
        </w:rPr>
        <w:t xml:space="preserve"> году</w:t>
      </w:r>
      <w:r w:rsidRPr="002A3FDC">
        <w:t xml:space="preserve"> в ПВТ либо </w:t>
      </w:r>
      <w:r w:rsidRPr="002A3FDC">
        <w:rPr>
          <w:lang w:eastAsia="ru-RU"/>
        </w:rPr>
        <w:t>”-</w:t>
      </w:r>
      <w:r w:rsidRPr="002A3FDC">
        <w:t xml:space="preserve">“ – если заявленный в </w:t>
      </w:r>
      <w:proofErr w:type="gramStart"/>
      <w:r w:rsidRPr="002A3FDC">
        <w:t>бизнес-проекте</w:t>
      </w:r>
      <w:proofErr w:type="gramEnd"/>
      <w:r w:rsidRPr="002A3FDC">
        <w:t xml:space="preserve"> вид деятельности не осуществлялся. </w:t>
      </w:r>
    </w:p>
    <w:p w:rsidR="00E16709" w:rsidRPr="002A3FDC" w:rsidRDefault="00E16709" w:rsidP="00A256F2">
      <w:pPr>
        <w:spacing w:line="240" w:lineRule="auto"/>
        <w:ind w:firstLine="851"/>
        <w:rPr>
          <w:b/>
        </w:rPr>
      </w:pPr>
      <w:r w:rsidRPr="002A3FDC">
        <w:rPr>
          <w:b/>
        </w:rPr>
        <w:t xml:space="preserve">Раздел 6 </w:t>
      </w:r>
      <w:r w:rsidRPr="002A3FDC">
        <w:rPr>
          <w:b/>
          <w:lang w:eastAsia="ru-RU"/>
        </w:rPr>
        <w:t>”</w:t>
      </w:r>
      <w:r w:rsidRPr="002A3FDC">
        <w:rPr>
          <w:b/>
        </w:rPr>
        <w:t xml:space="preserve">Использование новых правовых институтов, предусмотренных п.5 Декрета Президента </w:t>
      </w:r>
      <w:r w:rsidR="00392E1D" w:rsidRPr="00392E1D">
        <w:rPr>
          <w:b/>
        </w:rPr>
        <w:t>Республики Беларусь</w:t>
      </w:r>
      <w:r w:rsidR="00392E1D">
        <w:rPr>
          <w:b/>
        </w:rPr>
        <w:t xml:space="preserve"> </w:t>
      </w:r>
      <w:r w:rsidRPr="002A3FDC">
        <w:rPr>
          <w:b/>
        </w:rPr>
        <w:t>от 21.12.2017 №8“.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>По строке 601 отражается общее количество договоров (сделок), заключенных в 2021</w:t>
      </w:r>
      <w:r w:rsidR="007C3E3C" w:rsidRPr="002A3FDC">
        <w:t xml:space="preserve"> году</w:t>
      </w:r>
      <w:r w:rsidR="00392E1D">
        <w:t>,</w:t>
      </w:r>
      <w:r w:rsidR="007C3E3C" w:rsidRPr="002A3FDC">
        <w:t xml:space="preserve"> в которых резидент выступал Исполнителем (Поставщиком, Лицензиатом)</w:t>
      </w:r>
      <w:r w:rsidRPr="002A3FDC">
        <w:t xml:space="preserve">. </w:t>
      </w:r>
    </w:p>
    <w:p w:rsidR="00E16709" w:rsidRPr="002A3FDC" w:rsidRDefault="00E16709" w:rsidP="00A256F2">
      <w:pPr>
        <w:spacing w:line="240" w:lineRule="auto"/>
        <w:ind w:firstLine="851"/>
      </w:pPr>
      <w:r w:rsidRPr="002A3FDC">
        <w:t>По строкам 602 – 608 указывается количество договоров (сделок</w:t>
      </w:r>
      <w:r w:rsidR="007C3E3C" w:rsidRPr="002A3FDC">
        <w:t>, соглашений</w:t>
      </w:r>
      <w:r w:rsidRPr="002A3FDC">
        <w:t>), заключенных в 202</w:t>
      </w:r>
      <w:r w:rsidR="007C3E3C" w:rsidRPr="002A3FDC">
        <w:t>1</w:t>
      </w:r>
      <w:r w:rsidRPr="002A3FDC">
        <w:t xml:space="preserve"> году с использова</w:t>
      </w:r>
      <w:r w:rsidR="007C3E3C" w:rsidRPr="002A3FDC">
        <w:t xml:space="preserve">нием новых правовых </w:t>
      </w:r>
      <w:r w:rsidR="007C3E3C" w:rsidRPr="002A3FDC">
        <w:lastRenderedPageBreak/>
        <w:t>институтов,</w:t>
      </w:r>
      <w:r w:rsidRPr="002A3FDC">
        <w:t xml:space="preserve"> предусмотренных п.5 Декрета Президента </w:t>
      </w:r>
      <w:r w:rsidR="00582301">
        <w:t>РБ</w:t>
      </w:r>
      <w:r w:rsidR="00435E5E">
        <w:t xml:space="preserve"> </w:t>
      </w:r>
      <w:r w:rsidRPr="002A3FDC">
        <w:t>от 21.12.2017 №8</w:t>
      </w:r>
      <w:r w:rsidR="00B96405">
        <w:t xml:space="preserve"> </w:t>
      </w:r>
      <w:r w:rsidR="00B96405" w:rsidRPr="008A0E1C">
        <w:t>”О развитии цифровой экономики“</w:t>
      </w:r>
      <w:r w:rsidRPr="002A3FDC">
        <w:t xml:space="preserve">. </w:t>
      </w:r>
    </w:p>
    <w:p w:rsidR="00E16709" w:rsidRPr="002A3FDC" w:rsidRDefault="00E16709" w:rsidP="00A256F2">
      <w:pPr>
        <w:spacing w:line="240" w:lineRule="auto"/>
        <w:ind w:firstLine="851"/>
        <w:outlineLvl w:val="0"/>
      </w:pPr>
      <w:r w:rsidRPr="002A3FDC">
        <w:t>Строка 608 заполняется лишь в том случае, если данная договорная неустойка была использована в ходе судебного или досудебного рассмотрения спора.</w:t>
      </w:r>
    </w:p>
    <w:p w:rsidR="00E16709" w:rsidRPr="002A3FDC" w:rsidRDefault="007C3E3C" w:rsidP="00A256F2">
      <w:pPr>
        <w:spacing w:line="240" w:lineRule="auto"/>
        <w:ind w:firstLine="851"/>
        <w:rPr>
          <w:b/>
        </w:rPr>
      </w:pPr>
      <w:r w:rsidRPr="002A3FDC">
        <w:t>В случае использования специальных правовых институтов в пояснительной записке производится краткое описание проблематики использования нового вида правового института</w:t>
      </w:r>
      <w:r w:rsidRPr="002A3FDC">
        <w:rPr>
          <w:lang w:eastAsia="ru-RU"/>
        </w:rPr>
        <w:t xml:space="preserve"> и предложений по совершенствованию законодательства.</w:t>
      </w:r>
    </w:p>
    <w:p w:rsidR="00E16709" w:rsidRPr="002A3FDC" w:rsidRDefault="00E16709" w:rsidP="00A256F2">
      <w:pPr>
        <w:spacing w:line="240" w:lineRule="auto"/>
        <w:ind w:firstLine="851"/>
        <w:rPr>
          <w:b/>
        </w:rPr>
      </w:pPr>
      <w:r w:rsidRPr="002A3FDC">
        <w:rPr>
          <w:b/>
        </w:rPr>
        <w:t xml:space="preserve">Приложение 3 к отчету </w:t>
      </w:r>
      <w:r w:rsidRPr="002A3FDC">
        <w:rPr>
          <w:b/>
          <w:lang w:eastAsia="ru-RU"/>
        </w:rPr>
        <w:t>”</w:t>
      </w:r>
      <w:r w:rsidRPr="002A3FDC">
        <w:rPr>
          <w:b/>
        </w:rPr>
        <w:t>Оказание безвозмездной (спонсорской) помощи, пожертвований, финансирование иных благотворител</w:t>
      </w:r>
      <w:r w:rsidR="00A256F2" w:rsidRPr="002A3FDC">
        <w:rPr>
          <w:b/>
        </w:rPr>
        <w:t xml:space="preserve">ьных и социальных мероприятий“ </w:t>
      </w:r>
      <w:r w:rsidR="00A256F2" w:rsidRPr="002A3FDC">
        <w:t>вносится информация об участии в отчетном году в социальных проектах и программах (оказание благотворительной (спонсорской) помощи, пожертвований и пр.).</w:t>
      </w:r>
    </w:p>
    <w:p w:rsidR="00204272" w:rsidRPr="002A3FDC" w:rsidRDefault="00204272" w:rsidP="00204272">
      <w:pPr>
        <w:spacing w:line="240" w:lineRule="auto"/>
        <w:ind w:firstLine="851"/>
      </w:pPr>
      <w:r w:rsidRPr="002A3FDC">
        <w:t xml:space="preserve">В приложение 3 к отчету по кодам строк 107-109, 200 указывается вся </w:t>
      </w:r>
      <w:r w:rsidR="000213FA">
        <w:t xml:space="preserve">оказанная </w:t>
      </w:r>
      <w:r w:rsidRPr="002A3FDC">
        <w:t>помощь в сфере образования, включая ИТ-образование.</w:t>
      </w:r>
    </w:p>
    <w:p w:rsidR="00E16709" w:rsidRPr="002A3FDC" w:rsidRDefault="00E16709" w:rsidP="00A256F2">
      <w:pPr>
        <w:spacing w:line="240" w:lineRule="auto"/>
        <w:ind w:firstLine="851"/>
        <w:rPr>
          <w:b/>
        </w:rPr>
      </w:pPr>
      <w:r w:rsidRPr="002A3FDC">
        <w:rPr>
          <w:b/>
        </w:rPr>
        <w:t>Приложение 4 к отчету з</w:t>
      </w:r>
      <w:r w:rsidRPr="002A3FDC">
        <w:t>аполняется резидентами, заполнившими строку 101 раздела 1 приложения 2 к отчету.</w:t>
      </w:r>
      <w:r w:rsidR="00A256F2" w:rsidRPr="002A3FDC">
        <w:rPr>
          <w:b/>
        </w:rPr>
        <w:t xml:space="preserve"> </w:t>
      </w:r>
      <w:r w:rsidR="00A256F2" w:rsidRPr="002A3FDC">
        <w:t>П</w:t>
      </w:r>
      <w:r w:rsidRPr="002A3FDC">
        <w:t xml:space="preserve">ри необходимости </w:t>
      </w:r>
      <w:r w:rsidR="00A256F2" w:rsidRPr="002A3FDC">
        <w:t>заполнения</w:t>
      </w:r>
      <w:r w:rsidRPr="002A3FDC">
        <w:t xml:space="preserve"> соответствующей информации</w:t>
      </w:r>
      <w:r w:rsidR="00435E5E" w:rsidRPr="00435E5E">
        <w:t xml:space="preserve"> </w:t>
      </w:r>
      <w:r w:rsidR="00435E5E">
        <w:t>данное приложение</w:t>
      </w:r>
      <w:r w:rsidR="00435E5E" w:rsidRPr="002A3FDC">
        <w:t xml:space="preserve"> может быть расширено по строкам</w:t>
      </w:r>
      <w:r w:rsidRPr="002A3FDC">
        <w:t>.</w:t>
      </w:r>
    </w:p>
    <w:p w:rsidR="00A256F2" w:rsidRPr="002A3FDC" w:rsidRDefault="00A256F2" w:rsidP="00A256F2">
      <w:pPr>
        <w:spacing w:line="240" w:lineRule="auto"/>
        <w:ind w:firstLine="851"/>
        <w:rPr>
          <w:b/>
          <w:lang w:eastAsia="ru-RU"/>
        </w:rPr>
      </w:pPr>
    </w:p>
    <w:p w:rsidR="000213FA" w:rsidRPr="008A0E1C" w:rsidRDefault="000213FA" w:rsidP="000213FA">
      <w:pPr>
        <w:spacing w:line="240" w:lineRule="auto"/>
        <w:ind w:firstLine="851"/>
        <w:rPr>
          <w:lang w:eastAsia="ru-RU"/>
        </w:rPr>
      </w:pPr>
      <w:r w:rsidRPr="008A0E1C">
        <w:rPr>
          <w:b/>
          <w:lang w:eastAsia="ru-RU"/>
        </w:rPr>
        <w:t xml:space="preserve">Отчет резюмирует деятельность резидента за отчетный год, в связи с чем, в пояснительной записке к отчету резидент вправе предоставить любые пояснения по отчету и деятельности в </w:t>
      </w:r>
      <w:r>
        <w:rPr>
          <w:b/>
          <w:lang w:eastAsia="ru-RU"/>
        </w:rPr>
        <w:t>ПВТ</w:t>
      </w:r>
      <w:r w:rsidRPr="008A0E1C">
        <w:rPr>
          <w:b/>
          <w:lang w:eastAsia="ru-RU"/>
        </w:rPr>
        <w:t xml:space="preserve">, которые считает нужным описать. </w:t>
      </w:r>
    </w:p>
    <w:p w:rsidR="000213FA" w:rsidRPr="00FF675E" w:rsidRDefault="000213FA" w:rsidP="000213FA">
      <w:pPr>
        <w:shd w:val="clear" w:color="auto" w:fill="FFFFFF"/>
        <w:spacing w:line="240" w:lineRule="auto"/>
        <w:ind w:firstLine="709"/>
        <w:outlineLvl w:val="1"/>
        <w:rPr>
          <w:color w:val="auto"/>
          <w:lang w:eastAsia="ru-RU"/>
        </w:rPr>
      </w:pPr>
      <w:proofErr w:type="gramStart"/>
      <w:r>
        <w:rPr>
          <w:color w:val="auto"/>
          <w:lang w:eastAsia="ru-RU"/>
        </w:rPr>
        <w:t>Резидент</w:t>
      </w:r>
      <w:r w:rsidRPr="00FF675E">
        <w:rPr>
          <w:color w:val="auto"/>
          <w:lang w:eastAsia="ru-RU"/>
        </w:rPr>
        <w:t xml:space="preserve"> </w:t>
      </w:r>
      <w:r>
        <w:rPr>
          <w:color w:val="auto"/>
          <w:lang w:eastAsia="ru-RU"/>
        </w:rPr>
        <w:t xml:space="preserve">в пояснительной записке </w:t>
      </w:r>
      <w:r w:rsidRPr="00FF675E">
        <w:rPr>
          <w:color w:val="auto"/>
          <w:lang w:eastAsia="ru-RU"/>
        </w:rPr>
        <w:t>раскрыва</w:t>
      </w:r>
      <w:r>
        <w:rPr>
          <w:color w:val="auto"/>
          <w:lang w:eastAsia="ru-RU"/>
        </w:rPr>
        <w:t>ет</w:t>
      </w:r>
      <w:r w:rsidRPr="00FF675E">
        <w:rPr>
          <w:color w:val="auto"/>
          <w:lang w:eastAsia="ru-RU"/>
        </w:rPr>
        <w:t xml:space="preserve"> конкретные задачи и направленные на их достижение мероприятия перспективного стратегического развития в качестве резидента в экономическом, социальном, профессиональном, научно-техническом планах.</w:t>
      </w:r>
      <w:proofErr w:type="gramEnd"/>
    </w:p>
    <w:p w:rsidR="000213FA" w:rsidRPr="008A0E1C" w:rsidRDefault="000213FA" w:rsidP="000213FA">
      <w:pPr>
        <w:spacing w:line="240" w:lineRule="auto"/>
        <w:ind w:firstLine="851"/>
        <w:rPr>
          <w:lang w:eastAsia="ru-RU"/>
        </w:rPr>
      </w:pPr>
      <w:r w:rsidRPr="008A0E1C">
        <w:rPr>
          <w:lang w:eastAsia="ru-RU"/>
        </w:rPr>
        <w:t>В пояснительной записке излагается следующее:</w:t>
      </w:r>
    </w:p>
    <w:p w:rsidR="000213FA" w:rsidRPr="008A0E1C" w:rsidRDefault="000213FA" w:rsidP="000213FA">
      <w:pPr>
        <w:spacing w:line="240" w:lineRule="auto"/>
        <w:ind w:firstLine="851"/>
        <w:rPr>
          <w:b/>
          <w:lang w:eastAsia="ru-RU"/>
        </w:rPr>
      </w:pPr>
      <w:r w:rsidRPr="008A0E1C">
        <w:rPr>
          <w:b/>
          <w:lang w:eastAsia="ru-RU"/>
        </w:rPr>
        <w:t xml:space="preserve">1. Достигнутые результаты деятельности в качестве резидента в отчетном году: </w:t>
      </w:r>
    </w:p>
    <w:p w:rsidR="000213FA" w:rsidRPr="008A0E1C" w:rsidRDefault="000213FA" w:rsidP="000213FA">
      <w:pPr>
        <w:spacing w:line="240" w:lineRule="auto"/>
        <w:ind w:firstLine="851"/>
      </w:pPr>
      <w:r w:rsidRPr="008A0E1C">
        <w:t>описать полученный результат, включая полученные показатели: рост выручки, новые рабочие места, увеличение экспорта, расширение рынков сбыта, разработка собственных продуктов и т.д. В случае невыполнения прогнозных показателей</w:t>
      </w:r>
      <w:r w:rsidR="00392E1D">
        <w:t>,</w:t>
      </w:r>
      <w:r w:rsidRPr="008A0E1C">
        <w:t xml:space="preserve"> заявленных в </w:t>
      </w:r>
      <w:proofErr w:type="spellStart"/>
      <w:r w:rsidRPr="008A0E1C">
        <w:t>бизнес-проекте</w:t>
      </w:r>
      <w:proofErr w:type="spellEnd"/>
      <w:r w:rsidRPr="008A0E1C">
        <w:t xml:space="preserve"> / в отчете прошлого года (для </w:t>
      </w:r>
      <w:proofErr w:type="gramStart"/>
      <w:r w:rsidRPr="008A0E1C">
        <w:t>резидентов</w:t>
      </w:r>
      <w:proofErr w:type="gramEnd"/>
      <w:r w:rsidRPr="008A0E1C">
        <w:t xml:space="preserve"> у которых закончилось бизнес-проектирование)  – указать причины, а также меры, направленные на их достижение;</w:t>
      </w:r>
    </w:p>
    <w:p w:rsidR="000213FA" w:rsidRPr="008A0E1C" w:rsidRDefault="000213FA" w:rsidP="000213FA">
      <w:pPr>
        <w:spacing w:line="240" w:lineRule="auto"/>
        <w:ind w:firstLine="851"/>
      </w:pPr>
      <w:r w:rsidRPr="008A0E1C">
        <w:t>привести примеры 2-3х самых значимых реализованных проектов в РБ и/или за рубежом, включая реализацию проектов в рамках корпоративно-социальной ответственности (КСО);</w:t>
      </w:r>
    </w:p>
    <w:p w:rsidR="000213FA" w:rsidRPr="008A0E1C" w:rsidRDefault="000213FA" w:rsidP="000213FA">
      <w:pPr>
        <w:spacing w:line="240" w:lineRule="auto"/>
        <w:ind w:firstLine="851"/>
      </w:pPr>
      <w:r w:rsidRPr="008A0E1C">
        <w:t>привести факты государственного и общественного признания значимости деятельности – награды, премии, официальные рейтинги, в том числе международные (</w:t>
      </w:r>
      <w:r w:rsidRPr="008A0E1C">
        <w:rPr>
          <w:i/>
        </w:rPr>
        <w:t>при наличии</w:t>
      </w:r>
      <w:r w:rsidRPr="008A0E1C">
        <w:t>).</w:t>
      </w:r>
    </w:p>
    <w:p w:rsidR="000213FA" w:rsidRPr="008A0E1C" w:rsidRDefault="000213FA" w:rsidP="000213FA">
      <w:pPr>
        <w:spacing w:line="240" w:lineRule="auto"/>
        <w:ind w:firstLine="851"/>
        <w:rPr>
          <w:b/>
          <w:lang w:eastAsia="ru-RU"/>
        </w:rPr>
      </w:pPr>
      <w:r w:rsidRPr="008A0E1C">
        <w:rPr>
          <w:b/>
          <w:lang w:eastAsia="ru-RU"/>
        </w:rPr>
        <w:lastRenderedPageBreak/>
        <w:t>2. Особенности производственно-хозяйственной деятельности в отчетном году и стратегия развития на следующий отчетный год:</w:t>
      </w:r>
    </w:p>
    <w:p w:rsidR="000213FA" w:rsidRPr="008A0E1C" w:rsidRDefault="000213FA" w:rsidP="000213FA">
      <w:pPr>
        <w:spacing w:line="240" w:lineRule="auto"/>
        <w:ind w:firstLine="851"/>
        <w:rPr>
          <w:i/>
        </w:rPr>
      </w:pPr>
      <w:r w:rsidRPr="008A0E1C">
        <w:t>указать особенности производственно-хозяйственной деятельности в отчетном году. Описать модели взаимодействия с конечными потребителями при создании товаров (работ, услуг, объектов интеллектуальной собственности);</w:t>
      </w:r>
    </w:p>
    <w:p w:rsidR="000213FA" w:rsidRPr="008A0E1C" w:rsidRDefault="000213FA" w:rsidP="000213FA">
      <w:pPr>
        <w:spacing w:line="240" w:lineRule="auto"/>
        <w:ind w:firstLine="851"/>
      </w:pPr>
      <w:r w:rsidRPr="008A0E1C">
        <w:t>в лаконичной, но достаточной для понимания, форме описать планируемую стратегию развития на следующий отчетный год (планируемые цели и задачи, новые рынки сбыта, новые услуги, новые продукты, планируемые показатели, возможные трудности и риски).</w:t>
      </w:r>
    </w:p>
    <w:p w:rsidR="000213FA" w:rsidRPr="008A0E1C" w:rsidRDefault="000213FA" w:rsidP="000213FA">
      <w:pPr>
        <w:spacing w:line="240" w:lineRule="auto"/>
        <w:ind w:firstLine="851"/>
        <w:rPr>
          <w:b/>
          <w:lang w:eastAsia="ru-RU"/>
        </w:rPr>
      </w:pPr>
      <w:r w:rsidRPr="008A0E1C">
        <w:rPr>
          <w:b/>
          <w:lang w:eastAsia="ru-RU"/>
        </w:rPr>
        <w:t xml:space="preserve">3. Деятельность в области поддержки </w:t>
      </w:r>
      <w:proofErr w:type="spellStart"/>
      <w:r>
        <w:rPr>
          <w:b/>
          <w:lang w:eastAsia="ru-RU"/>
        </w:rPr>
        <w:t>ИТ</w:t>
      </w:r>
      <w:r w:rsidRPr="008A0E1C">
        <w:rPr>
          <w:b/>
          <w:lang w:eastAsia="ru-RU"/>
        </w:rPr>
        <w:t>-образования</w:t>
      </w:r>
      <w:proofErr w:type="spellEnd"/>
      <w:r w:rsidRPr="008A0E1C">
        <w:rPr>
          <w:b/>
          <w:lang w:eastAsia="ru-RU"/>
        </w:rPr>
        <w:t xml:space="preserve"> и инновационного предпринимательства среди молодежи.</w:t>
      </w:r>
    </w:p>
    <w:p w:rsidR="000213FA" w:rsidRPr="008A0E1C" w:rsidRDefault="000213FA" w:rsidP="000213FA">
      <w:pPr>
        <w:spacing w:line="240" w:lineRule="auto"/>
        <w:ind w:firstLine="851"/>
        <w:rPr>
          <w:b/>
          <w:lang w:eastAsia="ru-RU"/>
        </w:rPr>
      </w:pPr>
      <w:r w:rsidRPr="008A0E1C">
        <w:rPr>
          <w:b/>
          <w:lang w:eastAsia="ru-RU"/>
        </w:rPr>
        <w:t>4. Использование новых видов правовых институтов</w:t>
      </w:r>
      <w:r w:rsidRPr="008A0E1C">
        <w:t>, предусмотренных п.5 Декрета Президента РБ от 21.12.201</w:t>
      </w:r>
      <w:r w:rsidR="00392E1D">
        <w:t>7</w:t>
      </w:r>
      <w:r w:rsidRPr="008A0E1C">
        <w:t xml:space="preserve"> №8 ”О развитии цифровой экономики“.</w:t>
      </w:r>
    </w:p>
    <w:p w:rsidR="000213FA" w:rsidRPr="008A0E1C" w:rsidRDefault="000213FA" w:rsidP="000213FA">
      <w:pPr>
        <w:spacing w:line="240" w:lineRule="auto"/>
        <w:ind w:firstLine="851"/>
      </w:pPr>
      <w:r w:rsidRPr="008A0E1C">
        <w:t xml:space="preserve"> В случае использования новых видов правовых институтов привести краткое их описание с указанием проблематики и предложений по совершенствованию законодательства. </w:t>
      </w:r>
    </w:p>
    <w:p w:rsidR="000569DA" w:rsidRPr="001842ED" w:rsidRDefault="000213FA" w:rsidP="000569DA">
      <w:pPr>
        <w:spacing w:line="240" w:lineRule="auto"/>
        <w:ind w:firstLine="851"/>
        <w:rPr>
          <w:b/>
        </w:rPr>
      </w:pPr>
      <w:r>
        <w:rPr>
          <w:b/>
        </w:rPr>
        <w:t xml:space="preserve">5. </w:t>
      </w:r>
      <w:proofErr w:type="gramStart"/>
      <w:r w:rsidRPr="008A0E1C">
        <w:rPr>
          <w:b/>
        </w:rPr>
        <w:t>Оказание безвозмездной (спонсорской) помощи, пожертвований, финансирование</w:t>
      </w:r>
      <w:r>
        <w:rPr>
          <w:b/>
        </w:rPr>
        <w:t xml:space="preserve"> (участие)</w:t>
      </w:r>
      <w:r w:rsidRPr="008A0E1C">
        <w:rPr>
          <w:b/>
        </w:rPr>
        <w:t xml:space="preserve"> иных благотворительных и социальных </w:t>
      </w:r>
      <w:r>
        <w:rPr>
          <w:b/>
        </w:rPr>
        <w:t xml:space="preserve"> </w:t>
      </w:r>
      <w:r w:rsidRPr="008A0E1C">
        <w:rPr>
          <w:b/>
        </w:rPr>
        <w:t>мероприятий</w:t>
      </w:r>
      <w:r>
        <w:rPr>
          <w:b/>
        </w:rPr>
        <w:t xml:space="preserve"> (программ) </w:t>
      </w:r>
      <w:r w:rsidR="000569DA">
        <w:rPr>
          <w:b/>
        </w:rPr>
        <w:t xml:space="preserve">- </w:t>
      </w:r>
      <w:r w:rsidR="000569DA">
        <w:t>приводит</w:t>
      </w:r>
      <w:r w:rsidR="000569DA" w:rsidRPr="005A7AD3">
        <w:t>ся краткое</w:t>
      </w:r>
      <w:r w:rsidR="000569DA">
        <w:rPr>
          <w:b/>
        </w:rPr>
        <w:t xml:space="preserve"> </w:t>
      </w:r>
      <w:r w:rsidR="000569DA">
        <w:t>описание</w:t>
      </w:r>
      <w:r w:rsidR="000569DA" w:rsidRPr="008A0E1C">
        <w:t xml:space="preserve"> участи</w:t>
      </w:r>
      <w:r w:rsidR="000569DA">
        <w:t>я</w:t>
      </w:r>
      <w:r w:rsidR="000569DA" w:rsidRPr="008A0E1C">
        <w:t xml:space="preserve"> в с</w:t>
      </w:r>
      <w:r w:rsidR="000569DA">
        <w:t>оциальных проектах и программах в области здравоохранения, образования, спорта, культуры и других сферах.</w:t>
      </w:r>
      <w:proofErr w:type="gramEnd"/>
    </w:p>
    <w:p w:rsidR="002D400B" w:rsidRPr="002A3FDC" w:rsidRDefault="000213FA" w:rsidP="00A256F2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="002D400B" w:rsidRPr="002A3F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Вид компании. </w:t>
      </w:r>
      <w:r w:rsidR="002D400B" w:rsidRPr="002A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зависимости от вида деятельности и </w:t>
      </w:r>
      <w:proofErr w:type="gramStart"/>
      <w:r w:rsidR="002D400B" w:rsidRPr="002A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бизнес-модели</w:t>
      </w:r>
      <w:proofErr w:type="gramEnd"/>
      <w:r w:rsidR="002D400B" w:rsidRPr="002A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проставляется один цифровой код из семи, соответствующий следующему виду компании:</w:t>
      </w:r>
    </w:p>
    <w:p w:rsidR="002D400B" w:rsidRPr="002A3FDC" w:rsidRDefault="002D400B" w:rsidP="00A256F2">
      <w:pPr>
        <w:spacing w:line="240" w:lineRule="auto"/>
        <w:ind w:firstLine="851"/>
        <w:rPr>
          <w:rFonts w:cs="Calibri"/>
          <w:color w:val="auto"/>
        </w:rPr>
      </w:pPr>
      <w:r w:rsidRPr="002A3FDC">
        <w:rPr>
          <w:rFonts w:cs="Calibri"/>
          <w:color w:val="auto"/>
        </w:rPr>
        <w:t>1 - центр разработки - резидент функционирует как структурное подразделение материнской компании, его учредителем является исключительно одно иностранное юридическое лицо (например: центр разработки Вайбер, Яндекс, SKHynix);</w:t>
      </w:r>
    </w:p>
    <w:p w:rsidR="002D400B" w:rsidRPr="002A3FDC" w:rsidRDefault="002D400B" w:rsidP="00A256F2">
      <w:pPr>
        <w:spacing w:line="240" w:lineRule="auto"/>
        <w:ind w:firstLine="851"/>
        <w:rPr>
          <w:rFonts w:cs="Calibri"/>
          <w:color w:val="auto"/>
        </w:rPr>
      </w:pPr>
      <w:r w:rsidRPr="002A3FDC">
        <w:rPr>
          <w:rFonts w:cs="Calibri"/>
          <w:color w:val="auto"/>
        </w:rPr>
        <w:t>2 - сервисная компания (заказная модель разработки ПО, аутсорсинг) - резидент, у которого выручка (доход) за отчетный год формируется исключительно за счет разработки ПО / предоставления ИТ-услуг на заказ;</w:t>
      </w:r>
    </w:p>
    <w:p w:rsidR="002D400B" w:rsidRPr="002A3FDC" w:rsidRDefault="002D400B" w:rsidP="00A256F2">
      <w:pPr>
        <w:spacing w:line="240" w:lineRule="auto"/>
        <w:ind w:firstLine="851"/>
        <w:rPr>
          <w:rFonts w:cs="Calibri"/>
          <w:color w:val="auto"/>
        </w:rPr>
      </w:pPr>
      <w:r w:rsidRPr="002A3FDC">
        <w:rPr>
          <w:rFonts w:cs="Calibri"/>
          <w:color w:val="auto"/>
        </w:rPr>
        <w:t>3 - сервисно-продуктовая компания (аутсорсинг) - резидент, который в отчетном году более 50 % объема выручки (дохода) получил за счет разработки ПО / предоставления ИТ-услуг на заказ. Остальная часть выручки (дохода) получена им за счет монетизации собственных разработок, рекламы, внутренних продаж и т.п. При этом интеллектуальная собственность на компьютерную программу зарегистрирована в Республике Беларусь;</w:t>
      </w:r>
    </w:p>
    <w:p w:rsidR="002D400B" w:rsidRPr="002A3FDC" w:rsidRDefault="002D400B" w:rsidP="00A256F2">
      <w:pPr>
        <w:spacing w:line="240" w:lineRule="auto"/>
        <w:ind w:firstLine="851"/>
        <w:rPr>
          <w:rFonts w:cs="Calibri"/>
          <w:color w:val="auto"/>
        </w:rPr>
      </w:pPr>
      <w:r w:rsidRPr="002A3FDC">
        <w:rPr>
          <w:rFonts w:cs="Calibri"/>
          <w:color w:val="auto"/>
        </w:rPr>
        <w:t>4 - продуктово-сервисная компания (аутсорсинг) - резидент, который в отчетном году более 50 % объема выручки (дохода) получил за счет монетизации собственных разработок, включая рекламу, внутренние продажи и т.п. Остальная часть выручки (дохода) получена за счет разработки ПО / предоставления ИТ-услуг на заказ. При этом интеллектуальная собственность на компьютерную программу зарегистрирована в Республике Беларусь;</w:t>
      </w:r>
    </w:p>
    <w:p w:rsidR="002D400B" w:rsidRPr="002A3FDC" w:rsidRDefault="002D400B" w:rsidP="00A256F2">
      <w:pPr>
        <w:spacing w:line="240" w:lineRule="auto"/>
        <w:ind w:firstLine="851"/>
        <w:rPr>
          <w:rFonts w:cs="Calibri"/>
          <w:color w:val="auto"/>
        </w:rPr>
      </w:pPr>
      <w:r w:rsidRPr="002A3FDC">
        <w:rPr>
          <w:rFonts w:cs="Calibri"/>
          <w:color w:val="auto"/>
        </w:rPr>
        <w:lastRenderedPageBreak/>
        <w:t>5 - продуктовая компания - резидент, который в отчетном году получил выручку (доход) за счет монетизации собственных разработок, включая рекламу, внутренние продажи и т.п. При этом интеллектуальная собственность на компьютерную программу зарегистрирована в Республике Беларусь;</w:t>
      </w:r>
    </w:p>
    <w:p w:rsidR="002D400B" w:rsidRPr="002A3FDC" w:rsidRDefault="002D400B" w:rsidP="00A256F2">
      <w:pPr>
        <w:spacing w:line="240" w:lineRule="auto"/>
        <w:ind w:firstLine="851"/>
        <w:rPr>
          <w:rFonts w:cs="Calibri"/>
          <w:color w:val="auto"/>
        </w:rPr>
      </w:pPr>
      <w:r w:rsidRPr="002A3FDC">
        <w:rPr>
          <w:rFonts w:cs="Calibri"/>
          <w:color w:val="auto"/>
        </w:rPr>
        <w:t>6 - стартап - резидент, созданный не более 3 лет назад,  осуществляющий разработку собственного программного или иного продукта, в основе которого лежит инновационная бизнес-идея и технология, не имеющий постоянного дохода от монетизации;</w:t>
      </w:r>
    </w:p>
    <w:p w:rsidR="002D400B" w:rsidRPr="002A3FDC" w:rsidRDefault="002D400B" w:rsidP="00A256F2">
      <w:pPr>
        <w:spacing w:line="240" w:lineRule="auto"/>
        <w:ind w:firstLine="851"/>
        <w:rPr>
          <w:rFonts w:cs="Calibri"/>
          <w:color w:val="auto"/>
        </w:rPr>
      </w:pPr>
      <w:r w:rsidRPr="002A3FDC">
        <w:rPr>
          <w:rFonts w:cs="Calibri"/>
          <w:color w:val="auto"/>
        </w:rPr>
        <w:t>7 - иная компания - резидент, получающий выручку (доход) не от разработки ПО или оказания ИТ-услуг.</w:t>
      </w:r>
    </w:p>
    <w:p w:rsidR="002D400B" w:rsidRPr="000213FA" w:rsidRDefault="002D400B" w:rsidP="00A256F2">
      <w:pPr>
        <w:spacing w:line="240" w:lineRule="auto"/>
        <w:ind w:firstLine="851"/>
        <w:rPr>
          <w:rFonts w:cs="Calibri"/>
          <w:i/>
          <w:color w:val="auto"/>
        </w:rPr>
      </w:pPr>
      <w:r w:rsidRPr="000213FA">
        <w:rPr>
          <w:rFonts w:cs="Calibri"/>
          <w:i/>
          <w:color w:val="auto"/>
        </w:rPr>
        <w:t>Например:</w:t>
      </w:r>
    </w:p>
    <w:p w:rsidR="002D400B" w:rsidRPr="002A3FDC" w:rsidRDefault="000213FA" w:rsidP="00A256F2">
      <w:pPr>
        <w:spacing w:line="240" w:lineRule="auto"/>
        <w:ind w:firstLine="851"/>
        <w:rPr>
          <w:rFonts w:cs="Calibri"/>
          <w:color w:val="auto"/>
        </w:rPr>
      </w:pPr>
      <w:r>
        <w:rPr>
          <w:rFonts w:cs="Calibri"/>
          <w:color w:val="auto"/>
        </w:rPr>
        <w:t>6</w:t>
      </w:r>
      <w:r w:rsidR="002D400B" w:rsidRPr="002A3FDC">
        <w:rPr>
          <w:rFonts w:cs="Calibri"/>
          <w:color w:val="auto"/>
        </w:rPr>
        <w:t>.</w:t>
      </w:r>
    </w:p>
    <w:tbl>
      <w:tblPr>
        <w:tblStyle w:val="a7"/>
        <w:tblW w:w="0" w:type="auto"/>
        <w:tblInd w:w="817" w:type="dxa"/>
        <w:tblLook w:val="04A0"/>
      </w:tblPr>
      <w:tblGrid>
        <w:gridCol w:w="3238"/>
        <w:gridCol w:w="1298"/>
      </w:tblGrid>
      <w:tr w:rsidR="002D400B" w:rsidRPr="002A3FDC" w:rsidTr="00E370A2">
        <w:tc>
          <w:tcPr>
            <w:tcW w:w="3238" w:type="dxa"/>
          </w:tcPr>
          <w:p w:rsidR="002D400B" w:rsidRPr="002A3FDC" w:rsidRDefault="002D400B" w:rsidP="000213FA">
            <w:pPr>
              <w:ind w:firstLine="317"/>
              <w:rPr>
                <w:rFonts w:cs="Calibri"/>
                <w:color w:val="auto"/>
              </w:rPr>
            </w:pPr>
            <w:r w:rsidRPr="002A3FDC">
              <w:rPr>
                <w:rFonts w:cs="Calibri"/>
                <w:color w:val="auto"/>
              </w:rPr>
              <w:t>Вид компании</w:t>
            </w:r>
          </w:p>
        </w:tc>
        <w:tc>
          <w:tcPr>
            <w:tcW w:w="1298" w:type="dxa"/>
          </w:tcPr>
          <w:p w:rsidR="002D400B" w:rsidRPr="002A3FDC" w:rsidRDefault="000213FA" w:rsidP="00A256F2">
            <w:pPr>
              <w:ind w:firstLine="851"/>
              <w:jc w:val="right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3</w:t>
            </w:r>
          </w:p>
        </w:tc>
      </w:tr>
    </w:tbl>
    <w:p w:rsidR="002D400B" w:rsidRPr="002A3FDC" w:rsidRDefault="002D400B" w:rsidP="00A256F2">
      <w:pPr>
        <w:spacing w:line="240" w:lineRule="auto"/>
        <w:ind w:firstLine="851"/>
        <w:rPr>
          <w:rFonts w:cs="Calibri"/>
          <w:color w:val="auto"/>
        </w:rPr>
      </w:pPr>
    </w:p>
    <w:p w:rsidR="002D400B" w:rsidRPr="002A3FDC" w:rsidRDefault="000213FA" w:rsidP="00A256F2">
      <w:pPr>
        <w:autoSpaceDE w:val="0"/>
        <w:autoSpaceDN w:val="0"/>
        <w:adjustRightInd w:val="0"/>
        <w:spacing w:line="240" w:lineRule="auto"/>
        <w:ind w:firstLine="851"/>
        <w:rPr>
          <w:b/>
          <w:bCs/>
          <w:color w:val="auto"/>
          <w:shd w:val="clear" w:color="auto" w:fill="auto"/>
        </w:rPr>
      </w:pPr>
      <w:r>
        <w:rPr>
          <w:b/>
          <w:bCs/>
          <w:color w:val="auto"/>
          <w:shd w:val="clear" w:color="auto" w:fill="auto"/>
        </w:rPr>
        <w:t>7</w:t>
      </w:r>
      <w:r w:rsidR="002D400B" w:rsidRPr="002A3FDC">
        <w:rPr>
          <w:b/>
          <w:bCs/>
          <w:color w:val="auto"/>
          <w:shd w:val="clear" w:color="auto" w:fill="auto"/>
        </w:rPr>
        <w:t xml:space="preserve">. ОКЭД. </w:t>
      </w:r>
      <w:proofErr w:type="gramStart"/>
      <w:r w:rsidR="002D400B" w:rsidRPr="002A3FDC">
        <w:rPr>
          <w:bCs/>
          <w:color w:val="auto"/>
          <w:shd w:val="clear" w:color="auto" w:fill="auto"/>
        </w:rPr>
        <w:t>У</w:t>
      </w:r>
      <w:r w:rsidR="002D400B" w:rsidRPr="002A3FDC">
        <w:rPr>
          <w:color w:val="auto"/>
          <w:shd w:val="clear" w:color="auto" w:fill="auto"/>
        </w:rPr>
        <w:t xml:space="preserve">казывается актуальный (действующий) код вида экономической деятельности в соответствии с общегосударственным </w:t>
      </w:r>
      <w:hyperlink r:id="rId7" w:history="1">
        <w:r w:rsidR="002D400B" w:rsidRPr="002A3FDC">
          <w:rPr>
            <w:color w:val="auto"/>
            <w:shd w:val="clear" w:color="auto" w:fill="auto"/>
          </w:rPr>
          <w:t>классификатор</w:t>
        </w:r>
      </w:hyperlink>
      <w:r w:rsidR="002D400B" w:rsidRPr="002A3FDC">
        <w:rPr>
          <w:bCs/>
          <w:color w:val="auto"/>
          <w:shd w:val="clear" w:color="auto" w:fill="auto"/>
        </w:rPr>
        <w:t xml:space="preserve">ом </w:t>
      </w:r>
      <w:r w:rsidR="00582301">
        <w:rPr>
          <w:bCs/>
          <w:color w:val="auto"/>
          <w:shd w:val="clear" w:color="auto" w:fill="auto"/>
        </w:rPr>
        <w:t>РБ</w:t>
      </w:r>
      <w:r w:rsidR="002D400B" w:rsidRPr="002A3FDC">
        <w:rPr>
          <w:bCs/>
          <w:color w:val="auto"/>
          <w:shd w:val="clear" w:color="auto" w:fill="auto"/>
        </w:rPr>
        <w:t xml:space="preserve">ОКРБ 005-2011 ”Виды экономической деятельности“, утвержденным постановлением Государственного комитета по стандартизации </w:t>
      </w:r>
      <w:r w:rsidR="00582301">
        <w:rPr>
          <w:bCs/>
          <w:color w:val="auto"/>
          <w:shd w:val="clear" w:color="auto" w:fill="auto"/>
        </w:rPr>
        <w:t>РБ</w:t>
      </w:r>
      <w:r w:rsidR="00392E1D">
        <w:rPr>
          <w:bCs/>
          <w:color w:val="auto"/>
          <w:shd w:val="clear" w:color="auto" w:fill="auto"/>
        </w:rPr>
        <w:t xml:space="preserve"> </w:t>
      </w:r>
      <w:r w:rsidR="002D400B" w:rsidRPr="002A3FDC">
        <w:rPr>
          <w:bCs/>
          <w:color w:val="auto"/>
          <w:shd w:val="clear" w:color="auto" w:fill="auto"/>
        </w:rPr>
        <w:t>от 05.12.2011 №85.</w:t>
      </w:r>
      <w:proofErr w:type="gramEnd"/>
    </w:p>
    <w:p w:rsidR="002D400B" w:rsidRPr="002A3FDC" w:rsidRDefault="002D400B" w:rsidP="00A256F2">
      <w:pPr>
        <w:autoSpaceDE w:val="0"/>
        <w:autoSpaceDN w:val="0"/>
        <w:adjustRightInd w:val="0"/>
        <w:spacing w:line="240" w:lineRule="auto"/>
        <w:ind w:firstLine="851"/>
        <w:rPr>
          <w:color w:val="auto"/>
          <w:shd w:val="clear" w:color="auto" w:fill="auto"/>
        </w:rPr>
      </w:pPr>
      <w:proofErr w:type="gramStart"/>
      <w:r w:rsidRPr="002A3FDC">
        <w:rPr>
          <w:color w:val="auto"/>
          <w:shd w:val="clear" w:color="auto" w:fill="auto"/>
        </w:rPr>
        <w:t>Актуальный</w:t>
      </w:r>
      <w:proofErr w:type="gramEnd"/>
      <w:r w:rsidRPr="002A3FDC">
        <w:rPr>
          <w:color w:val="auto"/>
          <w:shd w:val="clear" w:color="auto" w:fill="auto"/>
        </w:rPr>
        <w:t xml:space="preserve"> код вида экономической деятельности указан вами либо в налоговых декларациях (расчетах) либо в государственных статистических отчетах.</w:t>
      </w:r>
    </w:p>
    <w:p w:rsidR="002D400B" w:rsidRPr="000213FA" w:rsidRDefault="002D400B" w:rsidP="00A256F2">
      <w:pPr>
        <w:spacing w:line="240" w:lineRule="auto"/>
        <w:ind w:firstLine="851"/>
        <w:rPr>
          <w:rFonts w:cs="Calibri"/>
          <w:i/>
          <w:color w:val="auto"/>
        </w:rPr>
      </w:pPr>
      <w:r w:rsidRPr="000213FA">
        <w:rPr>
          <w:rFonts w:cs="Calibri"/>
          <w:i/>
          <w:color w:val="auto"/>
        </w:rPr>
        <w:t>Например:</w:t>
      </w:r>
    </w:p>
    <w:p w:rsidR="002D400B" w:rsidRPr="002A3FDC" w:rsidRDefault="000213FA" w:rsidP="00A256F2">
      <w:pPr>
        <w:spacing w:line="240" w:lineRule="auto"/>
        <w:ind w:firstLine="851"/>
        <w:rPr>
          <w:rFonts w:cs="Calibri"/>
          <w:color w:val="auto"/>
        </w:rPr>
      </w:pPr>
      <w:r>
        <w:rPr>
          <w:rFonts w:cs="Calibri"/>
          <w:color w:val="auto"/>
        </w:rPr>
        <w:t>7</w:t>
      </w:r>
      <w:r w:rsidR="002D400B" w:rsidRPr="002A3FDC">
        <w:rPr>
          <w:rFonts w:cs="Calibri"/>
          <w:color w:val="auto"/>
        </w:rPr>
        <w:t>.</w:t>
      </w:r>
    </w:p>
    <w:tbl>
      <w:tblPr>
        <w:tblStyle w:val="a7"/>
        <w:tblW w:w="0" w:type="auto"/>
        <w:tblInd w:w="817" w:type="dxa"/>
        <w:tblLook w:val="04A0"/>
      </w:tblPr>
      <w:tblGrid>
        <w:gridCol w:w="3238"/>
        <w:gridCol w:w="2149"/>
      </w:tblGrid>
      <w:tr w:rsidR="002D400B" w:rsidRPr="002A3FDC" w:rsidTr="00F5764E">
        <w:tc>
          <w:tcPr>
            <w:tcW w:w="3238" w:type="dxa"/>
          </w:tcPr>
          <w:p w:rsidR="002D400B" w:rsidRPr="002A3FDC" w:rsidRDefault="002D400B" w:rsidP="000213FA">
            <w:pPr>
              <w:ind w:firstLine="176"/>
              <w:rPr>
                <w:rFonts w:cs="Calibri"/>
                <w:color w:val="auto"/>
              </w:rPr>
            </w:pPr>
            <w:r w:rsidRPr="002A3FDC">
              <w:rPr>
                <w:rFonts w:cs="Calibri"/>
                <w:color w:val="auto"/>
              </w:rPr>
              <w:t>ОКЭД</w:t>
            </w:r>
          </w:p>
        </w:tc>
        <w:tc>
          <w:tcPr>
            <w:tcW w:w="2149" w:type="dxa"/>
          </w:tcPr>
          <w:p w:rsidR="002D400B" w:rsidRPr="002A3FDC" w:rsidRDefault="000569DA" w:rsidP="00A256F2">
            <w:pPr>
              <w:ind w:firstLine="851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62020</w:t>
            </w:r>
          </w:p>
        </w:tc>
      </w:tr>
    </w:tbl>
    <w:p w:rsidR="002D400B" w:rsidRPr="002A3FDC" w:rsidRDefault="002D400B" w:rsidP="00A256F2">
      <w:pPr>
        <w:autoSpaceDE w:val="0"/>
        <w:autoSpaceDN w:val="0"/>
        <w:adjustRightInd w:val="0"/>
        <w:spacing w:line="240" w:lineRule="auto"/>
        <w:ind w:firstLine="851"/>
        <w:rPr>
          <w:color w:val="auto"/>
          <w:shd w:val="clear" w:color="auto" w:fill="auto"/>
        </w:rPr>
      </w:pPr>
    </w:p>
    <w:p w:rsidR="00E16709" w:rsidRPr="002A3FDC" w:rsidRDefault="00E16709" w:rsidP="00A256F2">
      <w:pPr>
        <w:ind w:firstLine="851"/>
      </w:pPr>
    </w:p>
    <w:p w:rsidR="00B56F4F" w:rsidRPr="002A3FDC" w:rsidRDefault="00B56F4F" w:rsidP="00A256F2">
      <w:pPr>
        <w:ind w:firstLine="851"/>
      </w:pPr>
    </w:p>
    <w:sectPr w:rsidR="00B56F4F" w:rsidRPr="002A3FDC" w:rsidSect="00522E68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63F" w:rsidRDefault="00D5463F">
      <w:r>
        <w:separator/>
      </w:r>
    </w:p>
  </w:endnote>
  <w:endnote w:type="continuationSeparator" w:id="0">
    <w:p w:rsidR="00D5463F" w:rsidRDefault="00D5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63F" w:rsidRDefault="00D5463F">
      <w:r>
        <w:separator/>
      </w:r>
    </w:p>
  </w:footnote>
  <w:footnote w:type="continuationSeparator" w:id="0">
    <w:p w:rsidR="00D5463F" w:rsidRDefault="00D5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73A" w:rsidRDefault="006442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067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673A">
      <w:rPr>
        <w:rStyle w:val="a4"/>
        <w:noProof/>
      </w:rPr>
      <w:t>1</w:t>
    </w:r>
    <w:r>
      <w:rPr>
        <w:rStyle w:val="a4"/>
      </w:rPr>
      <w:fldChar w:fldCharType="end"/>
    </w:r>
  </w:p>
  <w:p w:rsidR="0040673A" w:rsidRDefault="004067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73A" w:rsidRDefault="006442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067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15EB">
      <w:rPr>
        <w:rStyle w:val="a4"/>
        <w:noProof/>
      </w:rPr>
      <w:t>2</w:t>
    </w:r>
    <w:r>
      <w:rPr>
        <w:rStyle w:val="a4"/>
      </w:rPr>
      <w:fldChar w:fldCharType="end"/>
    </w:r>
  </w:p>
  <w:p w:rsidR="0040673A" w:rsidRDefault="004067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2AFA"/>
    <w:multiLevelType w:val="hybridMultilevel"/>
    <w:tmpl w:val="C3065DD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AD7E93"/>
    <w:multiLevelType w:val="hybridMultilevel"/>
    <w:tmpl w:val="7F985A4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AA2"/>
    <w:rsid w:val="00015D5C"/>
    <w:rsid w:val="000213FA"/>
    <w:rsid w:val="00026B98"/>
    <w:rsid w:val="000569DA"/>
    <w:rsid w:val="000642E9"/>
    <w:rsid w:val="00092415"/>
    <w:rsid w:val="000B15EB"/>
    <w:rsid w:val="000B53FF"/>
    <w:rsid w:val="00123130"/>
    <w:rsid w:val="00144567"/>
    <w:rsid w:val="001769C8"/>
    <w:rsid w:val="001805D0"/>
    <w:rsid w:val="00185D4A"/>
    <w:rsid w:val="001B7CA9"/>
    <w:rsid w:val="001F4F53"/>
    <w:rsid w:val="001F5C7A"/>
    <w:rsid w:val="00204272"/>
    <w:rsid w:val="00210396"/>
    <w:rsid w:val="0021165B"/>
    <w:rsid w:val="0023444D"/>
    <w:rsid w:val="0026293D"/>
    <w:rsid w:val="002875F0"/>
    <w:rsid w:val="002A3FDC"/>
    <w:rsid w:val="002D400B"/>
    <w:rsid w:val="002F06AD"/>
    <w:rsid w:val="0030768E"/>
    <w:rsid w:val="00314EA7"/>
    <w:rsid w:val="00317D77"/>
    <w:rsid w:val="00326FC4"/>
    <w:rsid w:val="00327F35"/>
    <w:rsid w:val="00350E5E"/>
    <w:rsid w:val="003746F9"/>
    <w:rsid w:val="00392E1D"/>
    <w:rsid w:val="003C2D66"/>
    <w:rsid w:val="003F0E0A"/>
    <w:rsid w:val="003F7482"/>
    <w:rsid w:val="00402F8E"/>
    <w:rsid w:val="0040673A"/>
    <w:rsid w:val="00435E5E"/>
    <w:rsid w:val="004461C4"/>
    <w:rsid w:val="00456B70"/>
    <w:rsid w:val="004607E1"/>
    <w:rsid w:val="00463BCE"/>
    <w:rsid w:val="004A7BF0"/>
    <w:rsid w:val="004D7BF6"/>
    <w:rsid w:val="004E2675"/>
    <w:rsid w:val="00506CA1"/>
    <w:rsid w:val="00522E68"/>
    <w:rsid w:val="00540953"/>
    <w:rsid w:val="00556CAC"/>
    <w:rsid w:val="00582301"/>
    <w:rsid w:val="0058792E"/>
    <w:rsid w:val="005935AC"/>
    <w:rsid w:val="005A24CA"/>
    <w:rsid w:val="0061451B"/>
    <w:rsid w:val="006442F3"/>
    <w:rsid w:val="00646B97"/>
    <w:rsid w:val="00666ED1"/>
    <w:rsid w:val="006A2B96"/>
    <w:rsid w:val="006B255A"/>
    <w:rsid w:val="006D1C1C"/>
    <w:rsid w:val="006F154A"/>
    <w:rsid w:val="006F3484"/>
    <w:rsid w:val="006F72C1"/>
    <w:rsid w:val="00716647"/>
    <w:rsid w:val="007420C6"/>
    <w:rsid w:val="00780014"/>
    <w:rsid w:val="007B1EA5"/>
    <w:rsid w:val="007C3E3C"/>
    <w:rsid w:val="007D43C9"/>
    <w:rsid w:val="007D7D80"/>
    <w:rsid w:val="007E6D21"/>
    <w:rsid w:val="0080465A"/>
    <w:rsid w:val="008329A2"/>
    <w:rsid w:val="0083584D"/>
    <w:rsid w:val="00845FC2"/>
    <w:rsid w:val="00853A25"/>
    <w:rsid w:val="00854EB3"/>
    <w:rsid w:val="008E6D64"/>
    <w:rsid w:val="008F6974"/>
    <w:rsid w:val="00912D41"/>
    <w:rsid w:val="009159E2"/>
    <w:rsid w:val="009409F0"/>
    <w:rsid w:val="00955C84"/>
    <w:rsid w:val="009814D1"/>
    <w:rsid w:val="009C5FB9"/>
    <w:rsid w:val="00A256F2"/>
    <w:rsid w:val="00A36538"/>
    <w:rsid w:val="00A36560"/>
    <w:rsid w:val="00AB370D"/>
    <w:rsid w:val="00AC5360"/>
    <w:rsid w:val="00AD29EB"/>
    <w:rsid w:val="00B10207"/>
    <w:rsid w:val="00B52E5F"/>
    <w:rsid w:val="00B56F4F"/>
    <w:rsid w:val="00B96405"/>
    <w:rsid w:val="00C273E7"/>
    <w:rsid w:val="00C43821"/>
    <w:rsid w:val="00C56145"/>
    <w:rsid w:val="00C86AA2"/>
    <w:rsid w:val="00CD570E"/>
    <w:rsid w:val="00CE3F0C"/>
    <w:rsid w:val="00CE4618"/>
    <w:rsid w:val="00CE5214"/>
    <w:rsid w:val="00CF6B66"/>
    <w:rsid w:val="00D10329"/>
    <w:rsid w:val="00D2039E"/>
    <w:rsid w:val="00D23318"/>
    <w:rsid w:val="00D30072"/>
    <w:rsid w:val="00D5463F"/>
    <w:rsid w:val="00DA0C49"/>
    <w:rsid w:val="00DA4A50"/>
    <w:rsid w:val="00DA4DA1"/>
    <w:rsid w:val="00DD4250"/>
    <w:rsid w:val="00E15CAE"/>
    <w:rsid w:val="00E16709"/>
    <w:rsid w:val="00E30868"/>
    <w:rsid w:val="00E40527"/>
    <w:rsid w:val="00E47003"/>
    <w:rsid w:val="00E72137"/>
    <w:rsid w:val="00ED2083"/>
    <w:rsid w:val="00EE164F"/>
    <w:rsid w:val="00F140A9"/>
    <w:rsid w:val="00F37DCF"/>
    <w:rsid w:val="00F41AAA"/>
    <w:rsid w:val="00F5764E"/>
    <w:rsid w:val="00F77D67"/>
    <w:rsid w:val="00FF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709"/>
    <w:pPr>
      <w:spacing w:line="276" w:lineRule="auto"/>
      <w:ind w:firstLine="567"/>
      <w:jc w:val="both"/>
    </w:pPr>
    <w:rPr>
      <w:rFonts w:eastAsiaTheme="minorHAnsi"/>
      <w:color w:val="000000"/>
      <w:sz w:val="28"/>
      <w:szCs w:val="28"/>
      <w:shd w:val="clear" w:color="auto" w:fill="FFFFF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2E6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22E68"/>
  </w:style>
  <w:style w:type="paragraph" w:styleId="a5">
    <w:name w:val="footer"/>
    <w:basedOn w:val="a"/>
    <w:rsid w:val="00522E68"/>
    <w:pPr>
      <w:tabs>
        <w:tab w:val="center" w:pos="4677"/>
        <w:tab w:val="right" w:pos="9355"/>
      </w:tabs>
    </w:pPr>
    <w:rPr>
      <w:sz w:val="18"/>
    </w:rPr>
  </w:style>
  <w:style w:type="paragraph" w:customStyle="1" w:styleId="TEZZAG">
    <w:name w:val="TEZ_ZAG"/>
    <w:rsid w:val="00522E68"/>
    <w:pPr>
      <w:spacing w:line="240" w:lineRule="exact"/>
      <w:ind w:left="3402"/>
    </w:pPr>
    <w:rPr>
      <w:b/>
      <w:i/>
      <w:sz w:val="26"/>
    </w:rPr>
  </w:style>
  <w:style w:type="paragraph" w:styleId="a6">
    <w:name w:val="List Paragraph"/>
    <w:basedOn w:val="a"/>
    <w:uiPriority w:val="34"/>
    <w:qFormat/>
    <w:rsid w:val="00E16709"/>
    <w:pPr>
      <w:spacing w:after="200"/>
      <w:ind w:left="720" w:firstLine="0"/>
      <w:contextualSpacing/>
      <w:jc w:val="left"/>
    </w:pPr>
    <w:rPr>
      <w:rFonts w:asciiTheme="minorHAnsi" w:hAnsiTheme="minorHAnsi" w:cstheme="minorBidi"/>
      <w:color w:val="auto"/>
      <w:sz w:val="22"/>
      <w:szCs w:val="22"/>
      <w:shd w:val="clear" w:color="auto" w:fill="auto"/>
    </w:rPr>
  </w:style>
  <w:style w:type="table" w:styleId="a7">
    <w:name w:val="Table Grid"/>
    <w:basedOn w:val="a1"/>
    <w:uiPriority w:val="59"/>
    <w:rsid w:val="00E16709"/>
    <w:rPr>
      <w:rFonts w:eastAsiaTheme="minorHAns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rsid w:val="00456B70"/>
    <w:rPr>
      <w:sz w:val="16"/>
      <w:szCs w:val="16"/>
    </w:rPr>
  </w:style>
  <w:style w:type="paragraph" w:styleId="a9">
    <w:name w:val="annotation text"/>
    <w:basedOn w:val="a"/>
    <w:link w:val="aa"/>
    <w:rsid w:val="00456B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56B70"/>
    <w:rPr>
      <w:rFonts w:eastAsiaTheme="minorHAnsi"/>
      <w:color w:val="000000"/>
      <w:lang w:eastAsia="en-US"/>
    </w:rPr>
  </w:style>
  <w:style w:type="paragraph" w:styleId="ab">
    <w:name w:val="annotation subject"/>
    <w:basedOn w:val="a9"/>
    <w:next w:val="a9"/>
    <w:link w:val="ac"/>
    <w:rsid w:val="00456B70"/>
    <w:rPr>
      <w:b/>
      <w:bCs/>
    </w:rPr>
  </w:style>
  <w:style w:type="character" w:customStyle="1" w:styleId="ac">
    <w:name w:val="Тема примечания Знак"/>
    <w:basedOn w:val="aa"/>
    <w:link w:val="ab"/>
    <w:rsid w:val="00456B70"/>
    <w:rPr>
      <w:b/>
      <w:bCs/>
    </w:rPr>
  </w:style>
  <w:style w:type="paragraph" w:styleId="ad">
    <w:name w:val="Balloon Text"/>
    <w:basedOn w:val="a"/>
    <w:link w:val="ae"/>
    <w:rsid w:val="00456B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6B70"/>
    <w:rPr>
      <w:rFonts w:ascii="Tahoma" w:eastAsiaTheme="minorHAnsi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CF39FC715F56D21F28822BDF188675FCE6FF710EF03010AFE3949389E131015D8F75F1C5DA5DB41B35556DAA35E5E68359D832AF825AE05F41CD7317I1h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4489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Харчевникова Анна Николаевна</dc:creator>
  <cp:lastModifiedBy>Харчевникова Анна Николаевна</cp:lastModifiedBy>
  <cp:revision>12</cp:revision>
  <cp:lastPrinted>2021-12-20T14:23:00Z</cp:lastPrinted>
  <dcterms:created xsi:type="dcterms:W3CDTF">2021-12-14T13:09:00Z</dcterms:created>
  <dcterms:modified xsi:type="dcterms:W3CDTF">2021-12-20T14:24:00Z</dcterms:modified>
</cp:coreProperties>
</file>